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南京市公安局江宁分局采购部分单位辅警服装</w:t>
      </w:r>
      <w:r/>
    </w:p>
    <w:p>
      <w:pPr>
        <w:ind w:left="0" w:right="0" w:firstLine="0"/>
        <w:jc w:val="center"/>
        <w:spacing w:before="0" w:after="160" w:line="5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20"/>
        <w:jc w:val="both"/>
        <w:spacing w:before="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60" w:line="276"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76"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76"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76"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项目编号：JSZC-320115-NJLX-G2025-0014</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160" w:line="5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采购人：南京市公安局江宁分局</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采购代理机构：南京陵新项目管理有限公司</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2025年11月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160" w:line="241"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tabs>
          <w:tab w:val="left" w:pos="9628" w:leader="none"/>
        </w:tabs>
        <w:pBdr>
          <w:top w:val="none" w:color="000000" w:sz="4" w:space="0"/>
          <w:left w:val="none" w:color="000000" w:sz="4" w:space="0"/>
          <w:bottom w:val="none" w:color="000000" w:sz="4" w:space="0"/>
          <w:right w:val="none" w:color="000000" w:sz="4" w:space="0"/>
        </w:pBdr>
      </w:pPr>
      <w:r/>
      <w:hyperlink r:id="rId9" w:tooltip="#_Toc193212819" w:history="1">
        <w:r>
          <w:rPr>
            <w:rStyle w:val="850"/>
            <w:rFonts w:ascii="SimSun" w:hAnsi="SimSun" w:eastAsia="SimSun" w:cs="SimSun"/>
            <w:color w:val="0000ff"/>
            <w:sz w:val="21"/>
            <w:u w:val="single"/>
          </w:rPr>
          <w:t xml:space="preserve">第一章 招标公告</w:t>
        </w:r>
        <w:r>
          <w:rPr>
            <w:rStyle w:val="850"/>
            <w:rFonts w:ascii="SimSun" w:hAnsi="SimSun" w:eastAsia="SimSun" w:cs="SimSun"/>
            <w:color w:val="0000ee"/>
            <w:sz w:val="21"/>
            <w:u w:val="single"/>
          </w:rPr>
          <w:tab/>
        </w:r>
      </w:hyperlink>
      <w:r/>
      <w:r/>
    </w:p>
    <w:p>
      <w:pPr>
        <w:ind w:left="0" w:right="0" w:firstLine="0"/>
        <w:jc w:val="both"/>
        <w:spacing w:before="0" w:after="160" w:line="241" w:lineRule="atLeast"/>
        <w:tabs>
          <w:tab w:val="left" w:pos="9628" w:leader="none"/>
        </w:tabs>
        <w:pBdr>
          <w:top w:val="none" w:color="000000" w:sz="4" w:space="0"/>
          <w:left w:val="none" w:color="000000" w:sz="4" w:space="0"/>
          <w:bottom w:val="none" w:color="000000" w:sz="4" w:space="0"/>
          <w:right w:val="none" w:color="000000" w:sz="4" w:space="0"/>
        </w:pBdr>
      </w:pPr>
      <w:r/>
      <w:hyperlink r:id="rId10" w:tooltip="#_Toc193212820" w:history="1">
        <w:r>
          <w:rPr>
            <w:rStyle w:val="850"/>
            <w:rFonts w:ascii="SimSun" w:hAnsi="SimSun" w:eastAsia="SimSun" w:cs="SimSun"/>
            <w:color w:val="0000ff"/>
            <w:sz w:val="21"/>
            <w:u w:val="single"/>
          </w:rPr>
          <w:t xml:space="preserve">第二章 投标人须知</w:t>
        </w:r>
        <w:r>
          <w:rPr>
            <w:rStyle w:val="850"/>
            <w:rFonts w:ascii="SimSun" w:hAnsi="SimSun" w:eastAsia="SimSun" w:cs="SimSun"/>
            <w:color w:val="0000ee"/>
            <w:sz w:val="21"/>
            <w:u w:val="single"/>
          </w:rPr>
          <w:tab/>
        </w:r>
      </w:hyperlink>
      <w:r/>
      <w:r/>
    </w:p>
    <w:p>
      <w:pPr>
        <w:ind w:left="0" w:right="0" w:firstLine="0"/>
        <w:jc w:val="both"/>
        <w:spacing w:before="0" w:after="160" w:line="241" w:lineRule="atLeast"/>
        <w:tabs>
          <w:tab w:val="left" w:pos="9628" w:leader="none"/>
        </w:tabs>
        <w:pBdr>
          <w:top w:val="none" w:color="000000" w:sz="4" w:space="0"/>
          <w:left w:val="none" w:color="000000" w:sz="4" w:space="0"/>
          <w:bottom w:val="none" w:color="000000" w:sz="4" w:space="0"/>
          <w:right w:val="none" w:color="000000" w:sz="4" w:space="0"/>
        </w:pBdr>
      </w:pPr>
      <w:r/>
      <w:hyperlink r:id="rId11" w:tooltip="#_Toc193212821" w:history="1">
        <w:r>
          <w:rPr>
            <w:rStyle w:val="850"/>
            <w:rFonts w:ascii="SimSun" w:hAnsi="SimSun" w:eastAsia="SimSun" w:cs="SimSun"/>
            <w:color w:val="0000ff"/>
            <w:sz w:val="21"/>
            <w:u w:val="single"/>
          </w:rPr>
          <w:t xml:space="preserve">第三章 评标标准</w:t>
        </w:r>
        <w:r>
          <w:rPr>
            <w:rStyle w:val="850"/>
            <w:rFonts w:ascii="SimSun" w:hAnsi="SimSun" w:eastAsia="SimSun" w:cs="SimSun"/>
            <w:color w:val="0000ee"/>
            <w:sz w:val="21"/>
            <w:u w:val="single"/>
          </w:rPr>
          <w:tab/>
        </w:r>
      </w:hyperlink>
      <w:r/>
      <w:r/>
    </w:p>
    <w:p>
      <w:pPr>
        <w:ind w:left="0" w:right="0" w:firstLine="0"/>
        <w:jc w:val="both"/>
        <w:spacing w:before="0" w:after="160" w:line="241" w:lineRule="atLeast"/>
        <w:tabs>
          <w:tab w:val="left" w:pos="9628" w:leader="none"/>
        </w:tabs>
        <w:pBdr>
          <w:top w:val="none" w:color="000000" w:sz="4" w:space="0"/>
          <w:left w:val="none" w:color="000000" w:sz="4" w:space="0"/>
          <w:bottom w:val="none" w:color="000000" w:sz="4" w:space="0"/>
          <w:right w:val="none" w:color="000000" w:sz="4" w:space="0"/>
        </w:pBdr>
      </w:pPr>
      <w:r/>
      <w:hyperlink r:id="rId12" w:tooltip="#_Toc193212822" w:history="1">
        <w:r>
          <w:rPr>
            <w:rStyle w:val="850"/>
            <w:rFonts w:ascii="SimSun" w:hAnsi="SimSun" w:eastAsia="SimSun" w:cs="SimSun"/>
            <w:color w:val="0000ff"/>
            <w:sz w:val="21"/>
            <w:u w:val="single"/>
          </w:rPr>
          <w:t xml:space="preserve">第四章 采购需求</w:t>
        </w:r>
        <w:r>
          <w:rPr>
            <w:rStyle w:val="850"/>
            <w:rFonts w:ascii="SimSun" w:hAnsi="SimSun" w:eastAsia="SimSun" w:cs="SimSun"/>
            <w:color w:val="0000ee"/>
            <w:sz w:val="21"/>
            <w:u w:val="single"/>
          </w:rPr>
          <w:tab/>
        </w:r>
      </w:hyperlink>
      <w:r/>
      <w:r/>
    </w:p>
    <w:p>
      <w:pPr>
        <w:ind w:left="0" w:right="0" w:firstLine="0"/>
        <w:jc w:val="both"/>
        <w:spacing w:before="0" w:after="160" w:line="241" w:lineRule="atLeast"/>
        <w:tabs>
          <w:tab w:val="left" w:pos="9628" w:leader="none"/>
        </w:tabs>
        <w:pBdr>
          <w:top w:val="none" w:color="000000" w:sz="4" w:space="0"/>
          <w:left w:val="none" w:color="000000" w:sz="4" w:space="0"/>
          <w:bottom w:val="none" w:color="000000" w:sz="4" w:space="0"/>
          <w:right w:val="none" w:color="000000" w:sz="4" w:space="0"/>
        </w:pBdr>
      </w:pPr>
      <w:r/>
      <w:hyperlink r:id="rId13" w:tooltip="#_Toc193212823" w:history="1">
        <w:r>
          <w:rPr>
            <w:rStyle w:val="850"/>
            <w:rFonts w:ascii="SimSun" w:hAnsi="SimSun" w:eastAsia="SimSun" w:cs="SimSun"/>
            <w:color w:val="0000ff"/>
            <w:sz w:val="21"/>
            <w:u w:val="single"/>
          </w:rPr>
          <w:t xml:space="preserve">第五章 合同主要条款及格式</w:t>
        </w:r>
        <w:r>
          <w:rPr>
            <w:rStyle w:val="850"/>
            <w:rFonts w:ascii="SimSun" w:hAnsi="SimSun" w:eastAsia="SimSun" w:cs="SimSun"/>
            <w:color w:val="0000ee"/>
            <w:sz w:val="21"/>
            <w:u w:val="single"/>
          </w:rPr>
          <w:tab/>
        </w:r>
      </w:hyperlink>
      <w:r/>
      <w:r/>
    </w:p>
    <w:p>
      <w:pPr>
        <w:ind w:left="0" w:right="0" w:firstLine="0"/>
        <w:jc w:val="both"/>
        <w:spacing w:before="0" w:after="160" w:line="241" w:lineRule="atLeast"/>
        <w:tabs>
          <w:tab w:val="left" w:pos="9628" w:leader="none"/>
        </w:tabs>
        <w:pBdr>
          <w:top w:val="none" w:color="000000" w:sz="4" w:space="0"/>
          <w:left w:val="none" w:color="000000" w:sz="4" w:space="0"/>
          <w:bottom w:val="none" w:color="000000" w:sz="4" w:space="0"/>
          <w:right w:val="none" w:color="000000" w:sz="4" w:space="0"/>
        </w:pBdr>
      </w:pPr>
      <w:r/>
      <w:hyperlink r:id="rId14" w:tooltip="#_Toc193212824" w:history="1">
        <w:r>
          <w:rPr>
            <w:rStyle w:val="850"/>
            <w:rFonts w:ascii="SimSun" w:hAnsi="SimSun" w:eastAsia="SimSun" w:cs="SimSun"/>
            <w:color w:val="0000ff"/>
            <w:sz w:val="21"/>
            <w:u w:val="single"/>
          </w:rPr>
          <w:t xml:space="preserve">第六章 投标文件格式及附件</w:t>
        </w:r>
        <w:r>
          <w:rPr>
            <w:rStyle w:val="850"/>
            <w:rFonts w:ascii="SimSun" w:hAnsi="SimSun" w:eastAsia="SimSun" w:cs="SimSun"/>
            <w:color w:val="0000ee"/>
            <w:sz w:val="21"/>
            <w:u w:val="single"/>
          </w:rPr>
          <w:tab/>
        </w:r>
      </w:hyperlink>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90"/>
        <w:numPr>
          <w:ilvl w:val="0"/>
          <w:numId w:val="2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招标公告</w:t>
      </w:r>
      <w:r/>
    </w:p>
    <w:p>
      <w:pPr>
        <w:ind w:left="0" w:right="0" w:firstLine="369"/>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369"/>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南京市公安局江宁分局采购部分单位辅警服装</w:t>
      </w:r>
      <w:r>
        <w:rPr>
          <w:rFonts w:ascii="SimSun" w:hAnsi="SimSun" w:eastAsia="SimSun" w:cs="SimSun"/>
          <w:color w:val="000000"/>
          <w:spacing w:val="8"/>
          <w:sz w:val="21"/>
        </w:rPr>
        <w:t xml:space="preserve">的潜在投标人应在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获取采购文件，并于</w:t>
      </w:r>
      <w:r>
        <w:rPr>
          <w:rFonts w:ascii="SimSun" w:hAnsi="SimSun" w:eastAsia="SimSun" w:cs="SimSun"/>
          <w:b/>
          <w:color w:val="000000"/>
          <w:spacing w:val="8"/>
          <w:sz w:val="21"/>
        </w:rPr>
        <w:t xml:space="preserve">2025年 12月 01日</w:t>
      </w:r>
      <w:r>
        <w:rPr>
          <w:rFonts w:ascii="SimSun" w:hAnsi="SimSun" w:eastAsia="SimSun" w:cs="SimSun"/>
          <w:b/>
          <w:color w:val="000000"/>
          <w:sz w:val="21"/>
        </w:rPr>
        <w:t xml:space="preserve">  14点 00 分</w:t>
      </w:r>
      <w:r>
        <w:rPr>
          <w:rFonts w:ascii="SimSun" w:hAnsi="SimSun" w:eastAsia="SimSun" w:cs="SimSun"/>
          <w:color w:val="000000"/>
          <w:sz w:val="21"/>
        </w:rPr>
        <w:t xml:space="preserve">（北京时间）前递交投标文件。</w:t>
      </w:r>
      <w:r/>
    </w:p>
    <w:p>
      <w:pPr>
        <w:ind w:left="0" w:right="0" w:firstLine="45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1.1项目编号：JSZC-320115-NJLX-G2025-0014</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1.2项目名称：南京市公安局江宁分局采购部分单位辅警服装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1.3预算金额：人民币343.53万元</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1.4最高限价：343.53万元；</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1.5采购需求：为南京市公安局江宁分局员工提供执勤服装及配件，具体种类数量见“第四章采购需求”。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1.6合同履行期限：本项目服务期30天，自合同签订之日起算。</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1.7行业划分：本项目属于货物类，行业为制造业。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1.8本项目不接受联合体投标。</w:t>
      </w:r>
      <w:r/>
    </w:p>
    <w:p>
      <w:pPr>
        <w:ind w:left="0" w:right="0" w:firstLine="45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54"/>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（2）具有良好的商业信誉和健全的财务会计制度（提供2023年度或2024年度的财务报表，或投标截止时间前六个月内银行出具的资信证明）；</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2.2落实政府采购政策需满足的资格要求：本项目非专门面向中小企业（或监狱企业或残疾人福利性单位）采购。</w:t>
      </w:r>
      <w:r/>
    </w:p>
    <w:p>
      <w:pPr>
        <w:ind w:left="0" w:right="0" w:firstLine="458"/>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w:t>
      </w:r>
      <w:r/>
    </w:p>
    <w:p>
      <w:pPr>
        <w:ind w:left="0" w:right="0" w:firstLine="426"/>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1.未被“信用中国”网站（www.creditchina.gov.cn）列入失信被执行人、重大税收违法案件当事人名单、政府采购严重失信行为记录名单。</w:t>
      </w:r>
      <w:r/>
    </w:p>
    <w:p>
      <w:pPr>
        <w:ind w:left="0" w:right="0" w:firstLine="426"/>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2.提供《南京市政府采购供应商信用记录表暨信用承诺书》网站在线打印，法定代表人签字并盖单位公章。</w:t>
      </w:r>
      <w:r/>
    </w:p>
    <w:p>
      <w:pPr>
        <w:ind w:left="0" w:right="0" w:firstLine="426"/>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拒绝下述供应商参加本次招标活动：</w:t>
      </w:r>
      <w:r/>
    </w:p>
    <w:p>
      <w:pPr>
        <w:ind w:left="0" w:right="0" w:firstLine="424"/>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54"/>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3.1时间：自磋商文件公告发布之日起5个工作日。</w:t>
      </w:r>
      <w:r/>
    </w:p>
    <w:p>
      <w:pPr>
        <w:ind w:left="0" w:right="0" w:firstLine="454"/>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left="0" w:right="0" w:firstLine="454"/>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54"/>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3.4售价：0.00元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w:t>
      </w:r>
      <w:r>
        <w:rPr>
          <w:rFonts w:ascii="SimSun" w:hAnsi="SimSun" w:eastAsia="SimSun" w:cs="SimSun"/>
          <w:color w:val="000000"/>
          <w:spacing w:val="15"/>
          <w:sz w:val="21"/>
          <w:highlight w:val="white"/>
        </w:rPr>
        <w:t xml:space="preserve">提交投标文件截止时间、开标时间：</w:t>
      </w:r>
      <w:r>
        <w:rPr>
          <w:rFonts w:ascii="SimSun" w:hAnsi="SimSun" w:eastAsia="SimSun" w:cs="SimSun"/>
          <w:b/>
          <w:color w:val="000000"/>
          <w:sz w:val="21"/>
        </w:rPr>
        <w:t xml:space="preserve">2025</w:t>
      </w:r>
      <w:r>
        <w:rPr>
          <w:rFonts w:ascii="SimSun" w:hAnsi="SimSun" w:eastAsia="SimSun" w:cs="SimSun"/>
          <w:b/>
          <w:color w:val="000000"/>
          <w:spacing w:val="8"/>
          <w:sz w:val="21"/>
        </w:rPr>
        <w:t xml:space="preserve">年 12月 01 日</w:t>
      </w:r>
      <w:r>
        <w:rPr>
          <w:rFonts w:ascii="SimSun" w:hAnsi="SimSun" w:eastAsia="SimSun" w:cs="SimSun"/>
          <w:b/>
          <w:color w:val="000000"/>
          <w:sz w:val="21"/>
        </w:rPr>
        <w:t xml:space="preserve">14</w:t>
      </w:r>
      <w:r>
        <w:rPr>
          <w:rFonts w:ascii="SimSun" w:hAnsi="SimSun" w:eastAsia="SimSun" w:cs="SimSun"/>
          <w:b/>
          <w:color w:val="000000"/>
          <w:spacing w:val="8"/>
          <w:sz w:val="21"/>
        </w:rPr>
        <w:t xml:space="preserve">点</w:t>
      </w:r>
      <w:r>
        <w:rPr>
          <w:rFonts w:ascii="SimSun" w:hAnsi="SimSun" w:eastAsia="SimSun" w:cs="SimSun"/>
          <w:b/>
          <w:color w:val="000000"/>
          <w:sz w:val="21"/>
        </w:rPr>
        <w:t xml:space="preserve">00</w:t>
      </w:r>
      <w:r>
        <w:rPr>
          <w:rFonts w:ascii="SimSun" w:hAnsi="SimSun" w:eastAsia="SimSun" w:cs="SimSun"/>
          <w:b/>
          <w:color w:val="000000"/>
          <w:spacing w:val="8"/>
          <w:sz w:val="21"/>
        </w:rPr>
        <w:t xml:space="preserve">分</w:t>
      </w:r>
      <w:r>
        <w:rPr>
          <w:rFonts w:ascii="SimSun" w:hAnsi="SimSun" w:eastAsia="SimSun" w:cs="SimSun"/>
          <w:color w:val="000000"/>
          <w:spacing w:val="8"/>
          <w:sz w:val="21"/>
        </w:rPr>
        <w:t xml:space="preserve">（北京时间）</w:t>
      </w:r>
      <w:r/>
    </w:p>
    <w:p>
      <w:pPr>
        <w:ind w:left="0" w:right="0" w:firstLine="37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4.2要求提供样品：详见招标文件要求。</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4.3提交投标文件地点：江苏省政府采购管理交易系统（苏采云）（以下简称“苏采云”）（网址： http://jszfcg.jsczt.cn/）</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4.4开标地点：“苏采云”网上开标大厅。</w:t>
      </w:r>
      <w:r/>
    </w:p>
    <w:p>
      <w:pPr>
        <w:ind w:left="0" w:right="0" w:firstLine="37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363"/>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6.2勘察现场：无。</w:t>
      </w:r>
      <w:r/>
    </w:p>
    <w:p>
      <w:pPr>
        <w:ind w:left="0" w:right="0" w:firstLine="363"/>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操作手册下载地址：http://www.ccgp-jiangsu.gov.cn/jiangsu/zlxz/ee/ee3a4bc5a3454aa2b0d9312230633ce9.html</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有关本次招标的事项若存在变动或修改，请及时关注“江苏政府采购网”（www.ccgp-jiangsu.gov.cn）更正公告。</w:t>
      </w:r>
      <w:r/>
    </w:p>
    <w:p>
      <w:pPr>
        <w:ind w:left="0" w:right="0" w:firstLine="365"/>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6.4政府采购信用承诺</w:t>
      </w:r>
      <w:r/>
    </w:p>
    <w:p>
      <w:pPr>
        <w:ind w:left="0" w:right="0" w:firstLine="363"/>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w:t>
      </w:r>
      <w:r>
        <w:rPr>
          <w:rFonts w:ascii="SimSun" w:hAnsi="SimSun" w:eastAsia="SimSun" w:cs="SimSun"/>
          <w:color w:val="000000"/>
          <w:sz w:val="21"/>
        </w:rPr>
        <w:t xml:space="preserve">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b/>
          <w:color w:val="000000"/>
          <w:sz w:val="21"/>
        </w:rPr>
        <w:t xml:space="preserve">由法定代表人签字并盖单位公章，随响应文件一并递交。</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36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 </w:t>
      </w:r>
      <w:r/>
    </w:p>
    <w:p>
      <w:pPr>
        <w:ind w:left="0" w:right="0" w:firstLine="36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（1）供应商被列入严重失信主体名单； </w:t>
      </w:r>
      <w:r/>
    </w:p>
    <w:p>
      <w:pPr>
        <w:ind w:left="0" w:right="0" w:firstLine="36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（2）被相关监管部门作出行政处罚且尚在处罚有效期内； </w:t>
      </w:r>
      <w:r/>
    </w:p>
    <w:p>
      <w:pPr>
        <w:ind w:left="0" w:right="0" w:firstLine="36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（3）其他法律、行政法规规定的不适用信用承诺的情形。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供应商对信用承诺内容的真实性、合法性、有效性负责。如作出虚假信用承诺，视同为“提供虚假材料谋取中标、成交”的违法行为。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名称：南京市公安局江宁分局</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地址：南京市江宁区天印大道2020号</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联系人：马主任</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名称：南京陵新项目管理有限公司</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联系人：艾工</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联系方式：17327715917</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地址：南京市江宁区龙眠大道568号MAX科技园9幢B座 </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联系人：艾工</w:t>
      </w:r>
      <w:r/>
    </w:p>
    <w:p>
      <w:pPr>
        <w:ind w:left="0" w:right="0" w:firstLine="36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pacing w:val="8"/>
          <w:sz w:val="21"/>
        </w:rPr>
        <w:t xml:space="preserve">17327715917</w:t>
        <w:br w:type="page" w:clear="all"/>
      </w:r>
      <w:r/>
    </w:p>
    <w:p>
      <w:pPr>
        <w:pStyle w:val="690"/>
        <w:numPr>
          <w:ilvl w:val="0"/>
          <w:numId w:val="2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投标人须知</w:t>
      </w:r>
      <w:r/>
    </w:p>
    <w:p>
      <w:pPr>
        <w:ind w:left="0" w:right="0" w:firstLine="424"/>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numPr>
          <w:ilvl w:val="0"/>
          <w:numId w:val="21"/>
        </w:numPr>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联合体投标</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1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（1）-（5）所述材料不得有缺失或提供不全或不满足招标文件的实质性要求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22"/>
        </w:numPr>
        <w:jc w:val="both"/>
        <w:spacing w:before="0" w:after="16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22"/>
        </w:numPr>
        <w:jc w:val="both"/>
        <w:spacing w:before="0" w:after="16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22"/>
        </w:numPr>
        <w:jc w:val="both"/>
        <w:spacing w:before="0" w:after="16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（5）《南京市政府采购供应商信用记录表暨信用承诺书》</w:t>
      </w:r>
      <w:r>
        <w:rPr>
          <w:rFonts w:ascii="SimSun" w:hAnsi="SimSun" w:eastAsia="SimSun" w:cs="SimSun"/>
          <w:b/>
          <w:color w:val="000000"/>
          <w:sz w:val="21"/>
        </w:rPr>
        <w:t xml:space="preserve">；</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（7）第三章评标标准中对应的所需证明材料（如有自行添加）；</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（8）要求采购人提供的配合（如有自拟并自行添加）；</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（9）其他（投标人认为有必要提供的声明和文件，如有，自行拟定并添加）。</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11.2报价应包含为履行本项目合同项下所有义务的全部含税费用，采购人不再支付任何其他费用</w:t>
      </w:r>
      <w:r>
        <w:rPr>
          <w:rFonts w:ascii="SimSun" w:hAnsi="SimSun" w:eastAsia="SimSun" w:cs="SimSun"/>
          <w:b/>
          <w:color w:val="000000"/>
          <w:sz w:val="21"/>
        </w:rPr>
        <w:t xml:space="preserve">。</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如标书制作工具中格式和内容与“南京公共采购信息网、江苏政府采购网、中国政府采购网”发布的采购文件不一致，以上述网站发布的采购文件为准。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本次招标代理服务费【按计价格〔2002〕1980号文件标准计算】，专家评审费均由中标单位在领取中标通知书时一次性支付。无论是否将该费用在报价中列明，均视为已含在总价中。</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16.3开标公证费：无。</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投标人应充分考虑网络环境、网络带宽等因素可能对投标产生的影响，如因投标人自身原因造成的电子投标文件解密不成功的，做无效投标处理。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投标截止时间之后，投标文件不得撤回；如撤回，投标保证金不予退还。</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合性审查的投标人不足3家的，除采购任务取消情形外，按照以下方式处理：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（5）报价超过招标文件中规定的预算金额或者最高限价的；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（6）投标文件含有采购人不能接受的附加条件的；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（7）投标文件内容不全或不符合招标文件中规定的其他实质性要求的；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（8）现行法律、法规、规章和招标文件规定的其他无效情形。</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实质性要求是指本招标文件中用带星号（“*”）、“必须”或“应（应当）”等其他文字说明的商务和技术要求。</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（1）符合专业条件的投标人或者对招标文件作实质性响应的投标人不足三家的；</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（2）出现影响采购公正的违法、违规行为的；</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（3）投标人的报价均超过了采购预算，采购人不能支付的；</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（4）因苏采云系统故障造成开标不成功的；</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（5）因重大变故，采购任务取消的。</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22.2.3.4投标文件报价出现前后不一致的，除招标文件另有规定外，按照下列规定修正：</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22.2.3.7 异常低价响应审查</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（一）评审过程中出现下列情形之一的，评审委员会应当启动异常低价投标（响应）审查程序：</w:t>
      </w:r>
      <w:r/>
    </w:p>
    <w:p>
      <w:pPr>
        <w:ind w:left="638"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1．投标（响应）报价低于采购项目预算50%的，即投标（响应）报价&lt;采购项目预算×50%；</w:t>
      </w:r>
      <w:r/>
    </w:p>
    <w:p>
      <w:pPr>
        <w:ind w:left="638"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2．投标（响应）报价低于采购项目最高限价45%的，即投标（响应）报价&lt;采购项目最高限价×45%；</w:t>
      </w:r>
      <w:r/>
    </w:p>
    <w:p>
      <w:pPr>
        <w:ind w:left="638"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评审委员会认定的供应商报价过低、有可能影响产品质量或者不能诚信履约的其他情形。</w:t>
      </w:r>
      <w:r/>
    </w:p>
    <w:p>
      <w:pPr>
        <w:ind w:left="637" w:right="0" w:hanging="217"/>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16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pStyle w:val="690"/>
        <w:numPr>
          <w:ilvl w:val="0"/>
          <w:numId w:val="2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评标标准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2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报价最低的供应商的价格为评标基准价，其价格分为满分。其他供应商的价格分统一按照下列公式计算：投标报价得分=（评标基准价/投标报价）×30（小数点保留2位）</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1、免费质量保证期时间：2.5分</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投标人承诺：3年≥免费质量保证期＞2年，得1分；</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投标人承诺免费质量保证期＞3年，得2.5分。</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2、免费质量保证期内退换货时间：2.5分</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对因质量问题需进行修理、退换货处理时间≤7日，且对常规尺码不合体货品无条件调换时间≤3日，得1分；</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对因质量问题需进行修理、退换货处理时间≤5日，且对常规尺码不合体货品无条件调换时间≤2日，得2.5分；</w:t>
            </w:r>
            <w:r/>
          </w:p>
          <w:p>
            <w:pPr>
              <w:ind w:left="0" w:right="0" w:firstLine="0"/>
              <w:jc w:val="both"/>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注：投标文件内须提供投标单位承诺书，并盖有投标单位公章，不提供不得分。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top"/>
            <w:textDirection w:val="lrTb"/>
            <w:noWrap w:val="false"/>
          </w:tcPr>
          <w:p>
            <w:pPr>
              <w:ind w:left="0" w:right="0" w:firstLine="0"/>
              <w:jc w:val="both"/>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交货期限：2分</w:t>
            </w:r>
            <w:r/>
          </w:p>
          <w:p>
            <w:pPr>
              <w:ind w:left="0" w:right="0" w:firstLine="0"/>
              <w:jc w:val="both"/>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投标人承诺：交货期限＜30日，得2分；</w:t>
            </w:r>
            <w:r/>
          </w:p>
          <w:p>
            <w:pPr>
              <w:ind w:left="0" w:right="0" w:firstLine="0"/>
              <w:jc w:val="both"/>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注：投标文件内须提供投标单位承诺书，并盖有投标单位公章，不提供不得分。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2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投标人提供自2021年1月1日（以合同签订日期为准）以来承担的制式服装类似项目业绩，每具备1个业绩得1分，最高得3分。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注：投标文件内须提供有效合同扫描件并加盖投标单位公章，未提供不得分。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1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样品比较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依据招标文件采购需求有关技术标准、样品观感，对提供的样品进行评价。具体样品评分如下：</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装类样品表面不允许有任何大小的破损、断经、断纬裁片使用，不允许有油污、粘胶等污迹，无烫光、水渍、变色；2、上衣制作前襟顺直平挺服帖，平整光滑无皱褶，胸部挺括，下摆左右平齐，衣服肩头制作饱满圆顺无塌陷，衣领围合服帖平服圆顺；3、裤腰面里平整服帖，成型规整，裤腿缝合走线无抽线、断线；4、所有服装表面不允许有0.5cm以上线毛头外露，无刺激性气味。</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本项目共4个样品，每个样品每满足以上一项要求得1分，每个样品最高4分，4个样品全部满足要求最高得16分。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tabs>
                <w:tab w:val="left" w:pos="18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样品需提供由符合法定资质的第三方检测机构出具的检测报告，每个产品提供一份检测报告，每提供一份得2分，缺任一份报告不得分，本项最高得8分。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注：1、投标文件须提供与所投项目采购货物相对应的检测报告复印件并加盖投标单位公章，如不相对应，则不得分。</w:t>
            </w:r>
            <w:r/>
          </w:p>
          <w:p>
            <w:pPr>
              <w:numPr>
                <w:ilvl w:val="0"/>
                <w:numId w:val="23"/>
              </w:numPr>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对标准中有必检项要求的，所有必检项全部合格视为合格的检测报告，否则视为不合格。对标准中无必检项的，对应技术要求全部合格视为合格的检测报告，否则视为不合格。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CAD</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）电脑差动平缝机；（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）三角针机；（</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）双针链缝机；（</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）环缝机；（</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）埋夹机；（</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）电脑平缝机；（</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）套结机。每具备一个生产设备得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分，同一种设备只算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个，本项最高得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注：投标文件内须提供承诺书及设备图片和购买发票复印件，并加盖投标单位公章，未提供不得分。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投标人根据本项目特点，制定下列项目实施方案。</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1.原材料保障措施方案（包括原材料质量保障、原材料供应、原材料检测等措施方案等）；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2.生产实施方案（包括生产计划、进度保障措施、工艺流程、生产技术优势、岗位和人员设置等）；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3.质量保障方案（包括常见质量问题的控制方案、产品内部检验验收、针对批量货物进行整体把控的解决措施 、包装质量保障措施方案等）；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4.量体方案（包括设计、测量、记录、跟单登记、问题协调等）。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上述每项应逐条叙述，内容完整，条理清晰，科学合理，每项得3.5分；内容有欠缺，方案不够清晰，合理性不足的得1分；每项叙述内容与采购需求偏差较大或未提供的，不得分。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服务管理方案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投标人根据本项目特点，制定下列服务管理方案。</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1.供货配送方案（包括配送流程、配送人员安排、物流运输保障、配送进度安排、配送时间保证措施等内容）；</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2.售后服务方案（包括售后服务机构设置情况、人员配备计划、响应时间、退换货、维修机制等）；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3.服务人员管理方案（包括人员的设置、联系方式、职责范围、服务时间等）；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4.应急保障方案（包括仓储、备货备件、保障人员、应急供货措施等）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上述每项应逐条叙述，内容完整，条理清晰，科学合理，每项得3.5分；内容有欠缺，方案不够清晰，合理性不足的得1分；每项叙述内容与采购需求偏差较大或未提供的，不得分。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0"/>
        <w:numPr>
          <w:ilvl w:val="0"/>
          <w:numId w:val="2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采购需求</w:t>
      </w:r>
      <w:r/>
    </w:p>
    <w:p>
      <w:pPr>
        <w:ind w:left="0" w:right="21" w:firstLine="0"/>
        <w:jc w:val="both"/>
        <w:spacing w:before="0" w:after="16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4"/>
        </w:numPr>
        <w:jc w:val="both"/>
        <w:spacing w:before="0" w:after="16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21" w:firstLine="420"/>
        <w:jc w:val="both"/>
        <w:spacing w:before="0" w:after="16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做好南京市公安局江宁分局部分单位辅警服装采购工作，确保采购的服装规格、质量等条件符合要求，计划为5072名区属专项辅警购置冬季执勤服，预算343.53万元。具体要求详见本采购文件“二、技术和服务要求采购清单一览表”。</w:t>
      </w:r>
      <w:r/>
    </w:p>
    <w:p>
      <w:pPr>
        <w:ind w:left="0" w:right="0" w:firstLine="420"/>
        <w:jc w:val="both"/>
        <w:spacing w:before="0" w:after="160" w:line="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投标人报价总价不得超过最高限价，各商品单价也不得超过采购清单一览表中的最高限价。如超过最高限价，当其作为无效投标处理。</w:t>
      </w:r>
      <w:r/>
    </w:p>
    <w:p>
      <w:pPr>
        <w:numPr>
          <w:ilvl w:val="0"/>
          <w:numId w:val="24"/>
        </w:numPr>
        <w:jc w:val="both"/>
        <w:spacing w:before="0" w:after="16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技术和服务要求</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5"/>
        </w:numPr>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采购清单一览表</w:t>
      </w:r>
      <w:r/>
    </w:p>
    <w:p>
      <w:pPr>
        <w:ind w:left="42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6"/>
        <w:gridCol w:w="737"/>
        <w:gridCol w:w="3048"/>
        <w:gridCol w:w="3916"/>
        <w:gridCol w:w="470"/>
        <w:gridCol w:w="849"/>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款式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16"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r>
      <w:tr>
        <w:trPr>
          <w:trHeight w:val="11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冬执勤服（勤务款)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both"/>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71700" cy="31527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01593" name=""/>
                              <pic:cNvPicPr>
                                <a:picLocks noChangeAspect="1"/>
                              </pic:cNvPicPr>
                              <pic:nvPr/>
                            </pic:nvPicPr>
                            <pic:blipFill>
                              <a:blip/>
                              <a:stretch/>
                            </pic:blipFill>
                            <pic:spPr bwMode="auto">
                              <a:xfrm>
                                <a:off x="0" y="0"/>
                                <a:ext cx="2171700" cy="3152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0pt;height:24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38175" cy="7524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437" name=""/>
                              <pic:cNvPicPr>
                                <a:picLocks noChangeAspect="1"/>
                              </pic:cNvPicPr>
                              <pic:nvPr/>
                            </pic:nvPicPr>
                            <pic:blipFill>
                              <a:blip/>
                              <a:stretch/>
                            </pic:blipFill>
                            <pic:spPr bwMode="auto">
                              <a:xfrm>
                                <a:off x="0" y="0"/>
                                <a:ext cx="638174" cy="752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0.2pt;height:59.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63" w:right="-63"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材料：</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1、面料：棉聚酯纬弹加厚斜纹布，藏蓝色，58%棉，42%复合聚酯弹性纤维，单位面积质量：240g/㎡±10，全幅宽≥1.42m。</w:t>
              <w:br/>
            </w:r>
            <w:r>
              <w:rPr>
                <w:rFonts w:ascii="SimSun" w:hAnsi="SimSun" w:eastAsia="SimSun" w:cs="SimSun"/>
                <w:color w:val="000000"/>
                <w:sz w:val="21"/>
              </w:rPr>
              <w:t xml:space="preserve">2、</w:t>
            </w:r>
            <w:r>
              <w:rPr>
                <w:rFonts w:ascii="SimSun" w:hAnsi="SimSun" w:eastAsia="SimSun" w:cs="SimSun"/>
                <w:color w:val="000000"/>
                <w:sz w:val="21"/>
                <w:u w:val="single"/>
              </w:rPr>
              <w:t xml:space="preserve">辅料：春亚纺涂层面料 藏蓝色100%聚酯纤维，单位面积质量：70g/㎡。</w:t>
              <w:br/>
            </w:r>
            <w:r>
              <w:rPr>
                <w:rFonts w:ascii="SimSun" w:hAnsi="SimSun" w:eastAsia="SimSun" w:cs="SimSun"/>
                <w:color w:val="000000"/>
                <w:sz w:val="21"/>
              </w:rPr>
              <w:t xml:space="preserve">3、内胆填充物：超细纤维絮片。</w:t>
            </w:r>
            <w:r/>
          </w:p>
          <w:p>
            <w:pPr>
              <w:ind w:left="0"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理化性能：</w:t>
              <w:br/>
            </w:r>
            <w:r>
              <w:rPr>
                <w:rFonts w:ascii="SimSun" w:hAnsi="SimSun" w:eastAsia="SimSun" w:cs="SimSun"/>
                <w:color w:val="000000"/>
                <w:sz w:val="21"/>
                <w:u w:val="single"/>
              </w:rPr>
              <w:t xml:space="preserve">4、耐光色牢度≥5。</w:t>
              <w:br/>
              <w:t xml:space="preserve">5、耐皂洗色牢度:变色≥4 沾色≥3-4。</w:t>
              <w:br/>
              <w:t xml:space="preserve">6、耐摩擦色牢度:干摩≥3-4 湿摩≥3。</w:t>
              <w:br/>
              <w:t xml:space="preserve">7、耐热压色牢度:干压变色≥4 潮压沾色≥3-4。</w:t>
            </w:r>
            <w:r/>
          </w:p>
          <w:p>
            <w:pPr>
              <w:ind w:left="0"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8、耐刷洗色牢度：变色≥3</w:t>
              <w:br/>
              <w:t xml:space="preserve">9、起毛起球:≥4。</w:t>
              <w:br/>
              <w:t xml:space="preserve">10、密度/(根/10cm),经向 340±20,纬向 240±20。</w:t>
              <w:br/>
              <w:t xml:space="preserve">11、断裂强力/N：经向≥750,纬向≥650。</w:t>
              <w:br/>
              <w:t xml:space="preserve">12、撕破强力/N：经向≥20,纬向≥40。</w:t>
              <w:br/>
              <w:t xml:space="preserve">13、 水 洗 尺 寸 变 化 率/% , 经 向-2.0~1.0,纬向-2.0~1.0。</w:t>
            </w:r>
            <w:r/>
          </w:p>
          <w:p>
            <w:pPr>
              <w:ind w:left="0"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14、总折痕回复角/（度）洗前≥200</w:t>
            </w:r>
            <w:r/>
          </w:p>
          <w:p>
            <w:pPr>
              <w:ind w:left="-63"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15、弯曲长度/cm：经向2.5±0.5，纬向1.7±0.5</w:t>
              <w:br/>
              <w:t xml:space="preserve">16、定力伸长率/%：纬向≥10</w:t>
            </w:r>
            <w:r/>
          </w:p>
          <w:p>
            <w:pPr>
              <w:ind w:left="-63"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17、定力弹性回复率/%：纬向≥85</w:t>
              <w:br/>
              <w:t xml:space="preserve">18、单位面积质量(g/m2)：240±10。</w:t>
              <w:br/>
              <w:t xml:space="preserve">19、pH 值 4、0~8、5。</w:t>
              <w:br/>
              <w:t xml:space="preserve">20、甲醛含量不大于75mg/kg。  </w:t>
            </w:r>
            <w:r>
              <w:rPr>
                <w:rFonts w:ascii="SimSun" w:hAnsi="SimSun" w:eastAsia="SimSun" w:cs="SimSun"/>
                <w:color w:val="000000"/>
                <w:sz w:val="21"/>
              </w:rPr>
              <w:t xml:space="preserve">                                      </w:t>
              <w:br/>
            </w:r>
            <w:r>
              <w:rPr>
                <w:rFonts w:ascii="SimSun" w:hAnsi="SimSun" w:eastAsia="SimSun" w:cs="SimSun"/>
                <w:color w:val="000000"/>
                <w:sz w:val="21"/>
                <w:u w:val="single"/>
              </w:rPr>
              <w:t xml:space="preserve">21、成品样式、号型与规格、颜色与色泽偏差范围、裁片纱向、敷衬、缝制、标志、成本外观质量及疵点、成品内在质量完全符合公安部《辅警服装勤务冬执勤服（GA XXXX—XXXX）技术标准》。       </w:t>
            </w:r>
            <w:r>
              <w:rPr>
                <w:rFonts w:ascii="SimSun" w:hAnsi="SimSun" w:eastAsia="SimSun" w:cs="SimSun"/>
                <w:color w:val="000000"/>
                <w:sz w:val="21"/>
              </w:rPr>
              <w:t xml:space="preserve">                          </w:t>
              <w:br/>
            </w:r>
            <w:r>
              <w:rPr>
                <w:rFonts w:ascii="SimSun" w:hAnsi="SimSun" w:eastAsia="SimSun" w:cs="SimSun"/>
                <w:color w:val="000000"/>
                <w:sz w:val="21"/>
                <w:u w:val="single"/>
              </w:rPr>
              <w:t xml:space="preserve">★第1、4-21项加下划线的参数投标人需提供由有资质的第三方检测机构出具的成品合格检测报告复印件证明作为评审依据，检测报告须带CMA或CNAS或CAL标志。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337.04</w:t>
            </w:r>
            <w:r/>
          </w:p>
        </w:tc>
      </w:tr>
      <w:tr>
        <w:trPr>
          <w:trHeight w:val="11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冬执勤服（文职款)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both"/>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171700" cy="34290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52376" name=""/>
                              <pic:cNvPicPr>
                                <a:picLocks noChangeAspect="1"/>
                              </pic:cNvPicPr>
                              <pic:nvPr/>
                            </pic:nvPicPr>
                            <pic:blipFill>
                              <a:blip/>
                              <a:stretch/>
                            </pic:blipFill>
                            <pic:spPr bwMode="auto">
                              <a:xfrm>
                                <a:off x="0" y="0"/>
                                <a:ext cx="2171700" cy="3429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1.0pt;height:270.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38175" cy="7524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49909" name=""/>
                              <pic:cNvPicPr>
                                <a:picLocks noChangeAspect="1"/>
                              </pic:cNvPicPr>
                              <pic:nvPr/>
                            </pic:nvPicPr>
                            <pic:blipFill>
                              <a:blip/>
                              <a:stretch/>
                            </pic:blipFill>
                            <pic:spPr bwMode="auto">
                              <a:xfrm>
                                <a:off x="0" y="0"/>
                                <a:ext cx="638174" cy="752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2pt;height:59.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63" w:right="-63"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材料：</w:t>
            </w:r>
            <w:r/>
          </w:p>
          <w:p>
            <w:pPr>
              <w:ind w:left="0" w:right="-63"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1、面料：聚酯仿毛哔叽，藏蓝色，异型聚酯纤维 56%，聚酯纤维44%（含导电纤维），单位面积质量：260g/㎡±15，全幅宽≥1.48m。</w:t>
              <w:br/>
            </w:r>
            <w:r>
              <w:rPr>
                <w:rFonts w:ascii="SimSun" w:hAnsi="SimSun" w:eastAsia="SimSun" w:cs="SimSun"/>
                <w:color w:val="000000"/>
                <w:sz w:val="21"/>
              </w:rPr>
              <w:t xml:space="preserve">2、辅料：防静电弹力涤丝绸 藏蓝色99%聚酯纤维，1%导电纤维，单位面积质量：79g/㎡。</w:t>
              <w:br/>
              <w:t xml:space="preserve">3、内胆填充物：超细纤维絮片。</w:t>
            </w:r>
            <w:r/>
          </w:p>
          <w:p>
            <w:pPr>
              <w:ind w:left="0"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理化性能：</w:t>
              <w:br/>
            </w:r>
            <w:r>
              <w:rPr>
                <w:rFonts w:ascii="SimSun" w:hAnsi="SimSun" w:eastAsia="SimSun" w:cs="SimSun"/>
                <w:color w:val="000000"/>
                <w:sz w:val="21"/>
                <w:u w:val="single"/>
              </w:rPr>
              <w:t xml:space="preserve">4、耐光色牢度≥5。</w:t>
              <w:br/>
              <w:t xml:space="preserve">5、耐皂洗色牢度:变色≥4 沾色≥4。</w:t>
              <w:br/>
              <w:t xml:space="preserve">6、耐摩擦色牢度:干摩≥3-4 湿摩≥3。</w:t>
              <w:br/>
              <w:t xml:space="preserve">7、耐汗渍色牢度:变色≥4 沾色≥4。</w:t>
              <w:br/>
              <w:t xml:space="preserve">8、耐热压色牢度:干压变色≥4 湿压沾色≥4。</w:t>
              <w:br/>
              <w:t xml:space="preserve">9、起毛起球:≥4。</w:t>
              <w:br/>
              <w:t xml:space="preserve">10、密度/(根/10cm),经向 360±15,纬向 270±10。</w:t>
              <w:br/>
              <w:t xml:space="preserve">11、断裂强力/N：经向≥1500,纬向≥1000。</w:t>
              <w:br/>
              <w:t xml:space="preserve">12、撕破强力/N：经向≥300,纬向≥150。</w:t>
              <w:br/>
              <w:t xml:space="preserve">13、 水 洗 尺 寸 变 化 率/% , 经 向-1.5~1.0,纬向-1.5~1.0。</w:t>
              <w:br/>
              <w:t xml:space="preserve">14、干 热 尺 寸 变 化</w:t>
            </w:r>
            <w:r>
              <w:rPr>
                <w:rFonts w:ascii="SimSun" w:hAnsi="SimSun" w:eastAsia="SimSun" w:cs="SimSun"/>
                <w:color w:val="000000"/>
                <w:sz w:val="21"/>
                <w:u w:val="single"/>
              </w:rPr>
              <w:t xml:space="preserve"> 率 /% , 经 向-1.5~1.0,纬向-1.5~1.0。</w:t>
              <w:br/>
              <w:t xml:space="preserve">15、勾丝/级：经向≥3,纬向≥3。</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16、总折痕回复角/（度）洗前≥240</w:t>
            </w:r>
            <w:r/>
          </w:p>
          <w:p>
            <w:pPr>
              <w:ind w:left="0" w:right="-63"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17、摩擦电荷面密度/(μC/m2 )洗涤10次后≤4.0</w:t>
              <w:br/>
              <w:t xml:space="preserve">18、单位面积质量(g/m2)：260±15。</w:t>
              <w:br/>
              <w:t xml:space="preserve">19、pH 值 4、0~8、5。</w:t>
              <w:br/>
              <w:t xml:space="preserve">20、甲醛含量不大于75mg/kg。  </w:t>
            </w:r>
            <w:r>
              <w:rPr>
                <w:rFonts w:ascii="SimSun" w:hAnsi="SimSun" w:eastAsia="SimSun" w:cs="SimSun"/>
                <w:color w:val="000000"/>
                <w:sz w:val="21"/>
              </w:rPr>
              <w:t xml:space="preserve">                                      </w:t>
              <w:br/>
            </w:r>
            <w:r>
              <w:rPr>
                <w:rFonts w:ascii="SimSun" w:hAnsi="SimSun" w:eastAsia="SimSun" w:cs="SimSun"/>
                <w:color w:val="000000"/>
                <w:sz w:val="21"/>
                <w:u w:val="single"/>
              </w:rPr>
              <w:t xml:space="preserve">21、成品样式、号型与规格、颜色与色泽偏差范围、裁片纱向、敷衬、缝制、标志、成本外观质量及疵点、成品内在质量完全符合公安部《辅警服装文职冬执勤服（GA XXXX—XXXX）技术标准》。 </w:t>
            </w:r>
            <w:r>
              <w:rPr>
                <w:rFonts w:ascii="SimSun" w:hAnsi="SimSun" w:eastAsia="SimSun" w:cs="SimSun"/>
                <w:color w:val="000000"/>
                <w:sz w:val="21"/>
              </w:rPr>
              <w:t xml:space="preserve">                                </w:t>
              <w:br/>
            </w:r>
            <w:r>
              <w:rPr>
                <w:rFonts w:ascii="SimSun" w:hAnsi="SimSun" w:eastAsia="SimSun" w:cs="SimSun"/>
                <w:color w:val="000000"/>
                <w:sz w:val="21"/>
                <w:u w:val="single"/>
              </w:rPr>
              <w:t xml:space="preserve">★第1、4-21项加下划线的参数投标人需提供由有资质的第三方检测机构出具的成品合格检测报告复印件证明作为评审依据，检测报告须带CMA或CNAS或CAL标志。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308.88</w:t>
            </w:r>
            <w:r/>
          </w:p>
        </w:tc>
      </w:tr>
      <w:tr>
        <w:trPr>
          <w:trHeight w:val="11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both"/>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33575" cy="29813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28010" name=""/>
                              <pic:cNvPicPr>
                                <a:picLocks noChangeAspect="1"/>
                              </pic:cNvPicPr>
                              <pic:nvPr/>
                            </pic:nvPicPr>
                            <pic:blipFill>
                              <a:blip/>
                              <a:stretch/>
                            </pic:blipFill>
                            <pic:spPr bwMode="auto">
                              <a:xfrm>
                                <a:off x="0" y="0"/>
                                <a:ext cx="1933574" cy="2981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2.2pt;height:234.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mc:AlternateContent>
                <mc:Choice Requires="wpg">
                  <w:drawing>
                    <wp:inline xmlns:wp="http://schemas.openxmlformats.org/drawingml/2006/wordprocessingDrawing" distT="0" distB="0" distL="0" distR="0">
                      <wp:extent cx="638175" cy="7524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90095" name=""/>
                              <pic:cNvPicPr>
                                <a:picLocks noChangeAspect="1"/>
                              </pic:cNvPicPr>
                              <pic:nvPr/>
                            </pic:nvPicPr>
                            <pic:blipFill>
                              <a:blip/>
                              <a:stretch/>
                            </pic:blipFill>
                            <pic:spPr bwMode="auto">
                              <a:xfrm>
                                <a:off x="0" y="0"/>
                                <a:ext cx="638174" cy="752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0.2pt;height:59.2pt;mso-wrap-distance-left:0.0pt;mso-wrap-distance-top:0.0pt;mso-wrap-distance-right:0.0pt;mso-wrap-distance-bottom:0.0pt;" stroked="false">
                      <v:path textboxrect="0,0,0,0"/>
                    </v:shape>
                  </w:pict>
                </mc:Fallback>
              </mc:AlternateConten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材料：</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1、面料：涤粘仿毛哔叽，藏蓝色，涤纶 80%±5，粘胶纤维 20%±5，单位面积质量：230g/㎡±15，全幅宽：≥1.48m。</w:t>
              <w:br/>
              <w:t xml:space="preserve">2、里料</w:t>
            </w:r>
            <w:r>
              <w:rPr>
                <w:rFonts w:ascii="SimSun" w:hAnsi="SimSun" w:eastAsia="SimSun" w:cs="SimSun"/>
                <w:color w:val="000000"/>
                <w:sz w:val="21"/>
              </w:rPr>
              <w:t xml:space="preserve">：防静电弹力涤丝绸 藏蓝色99%聚酯纤维，1%导电纤维，单位面积质量：79g/㎡。</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理化性能：</w:t>
              <w:br/>
            </w:r>
            <w:r>
              <w:rPr>
                <w:rFonts w:ascii="SimSun" w:hAnsi="SimSun" w:eastAsia="SimSun" w:cs="SimSun"/>
                <w:color w:val="000000"/>
                <w:sz w:val="21"/>
                <w:u w:val="single"/>
              </w:rPr>
              <w:t xml:space="preserve">3、耐光色牢度≥5。</w:t>
              <w:br/>
              <w:t xml:space="preserve">4、耐皂洗色牢度:变色≥4 沾色≥3-4。</w:t>
              <w:br/>
              <w:t xml:space="preserve">5、耐摩擦色牢度:干摩≥3-4 湿摩≥2-3。</w:t>
              <w:br/>
              <w:t xml:space="preserve">6、耐汗渍色牢度:变色≥4-5 沾色≥4。</w:t>
              <w:br/>
              <w:t xml:space="preserve">7、耐热压色牢度:干压变色≥4-5 潮压沾色≥4。</w:t>
              <w:br/>
              <w:t xml:space="preserve">8、起毛起球/级:≥4。</w:t>
              <w:br/>
              <w:t xml:space="preserve">9、密度/(根/10cm),经向 380±15,纬向 330±15。</w:t>
              <w:br/>
              <w:t xml:space="preserve">10、断裂强力/N,经向≥900,纬向≥700。</w:t>
              <w:br/>
              <w:t xml:space="preserve">11、 水 洗 尺 寸 变 化 率/% , 经 向-1.5~1.0,纬向-1.5~1.0。</w:t>
              <w:br/>
              <w:t xml:space="preserve">12、干 热 尺 寸 变 化 率 /% , 经 向-1.5~1.</w:t>
            </w:r>
            <w:r>
              <w:rPr>
                <w:rFonts w:ascii="SimSun" w:hAnsi="SimSun" w:eastAsia="SimSun" w:cs="SimSun"/>
                <w:color w:val="000000"/>
                <w:sz w:val="21"/>
                <w:u w:val="single"/>
              </w:rPr>
              <w:t xml:space="preserve">0,纬向-1.5~1.0。</w:t>
              <w:br/>
              <w:t xml:space="preserve">13、总折痕回复角/（度）洗前≥230</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14、摩擦电荷面密度/(μC/m2 )洗涤10次后≤4.0</w:t>
              <w:br/>
              <w:t xml:space="preserve">15、单位面积质量(g/m2)230±15。</w:t>
              <w:br/>
              <w:t xml:space="preserve">16、pH 值 4、0--8、5。</w:t>
              <w:br/>
              <w:t xml:space="preserve">17、甲醛含量不大于75mg/kg。                                        </w:t>
              <w:br/>
              <w:t xml:space="preserve">18、成品样式、号型与规格、颜色与色泽偏差范围、裁片纱向、敷衬、缝制、标志、成本外观质量及疵点、成品内在质量完全符合公安部《辅警服装 男常服（GA XXXX—XXXX）技术标准》。   </w:t>
            </w:r>
            <w:r>
              <w:rPr>
                <w:rFonts w:ascii="SimSun" w:hAnsi="SimSun" w:eastAsia="SimSun" w:cs="SimSun"/>
                <w:color w:val="000000"/>
                <w:sz w:val="21"/>
              </w:rPr>
              <w:t xml:space="preserve">                             </w:t>
              <w:br/>
            </w:r>
            <w:r>
              <w:rPr>
                <w:rFonts w:ascii="SimSun" w:hAnsi="SimSun" w:eastAsia="SimSun" w:cs="SimSun"/>
                <w:color w:val="000000"/>
                <w:sz w:val="21"/>
                <w:u w:val="single"/>
              </w:rPr>
              <w:t xml:space="preserve">★第1、3-18项投标人需提供由有省级及以上检测资质的第三方检测机构出具的成品合格检测报告复印件证明作为评审依据，检测报告须带CMA或CNAS或CAL标志。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227.04</w:t>
            </w:r>
            <w:r/>
          </w:p>
        </w:tc>
      </w:tr>
      <w:tr>
        <w:trPr>
          <w:trHeight w:val="1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内穿衬衣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076450" cy="24479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74949" name=""/>
                              <pic:cNvPicPr>
                                <a:picLocks noChangeAspect="1"/>
                              </pic:cNvPicPr>
                              <pic:nvPr/>
                            </pic:nvPicPr>
                            <pic:blipFill>
                              <a:blip/>
                              <a:stretch/>
                            </pic:blipFill>
                            <pic:spPr bwMode="auto">
                              <a:xfrm>
                                <a:off x="0" y="0"/>
                                <a:ext cx="2076449" cy="2447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3.5pt;height:192.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材料：</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1、面料：棉涤斜纹布，浅蓝色，棉 60%，涤纶 40%（棉含量≥60%），单位面积质量：130 g/㎡±10，全幅宽≥1.4m</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理化性能：</w:t>
              <w:br/>
            </w:r>
            <w:r>
              <w:rPr>
                <w:rFonts w:ascii="SimSun" w:hAnsi="SimSun" w:eastAsia="SimSun" w:cs="SimSun"/>
                <w:color w:val="000000"/>
                <w:sz w:val="21"/>
                <w:u w:val="single"/>
              </w:rPr>
              <w:t xml:space="preserve">2、耐光色牢度≥5。</w:t>
              <w:br/>
              <w:t xml:space="preserve">3、耐皂洗色牢度:变色≥4 沾色≥4。</w:t>
              <w:br/>
              <w:t xml:space="preserve">4、耐摩擦色牢度:干摩≥4 湿摩≥4。</w:t>
              <w:br/>
              <w:t xml:space="preserve">5、耐汗渍色牢度:变色≥4 沾色≥4。</w:t>
              <w:br/>
              <w:t xml:space="preserve">6、耐热压色牢度:干压变色≥4 潮压沾色≥4。</w:t>
              <w:br/>
              <w:t xml:space="preserve">7、起毛起球/级:≥4。</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8、洗后外观平整度/级洗涤5次后：≥3</w:t>
              <w:br/>
              <w:t xml:space="preserve">9、密度/(根/10cm),经向 630±15,纬向 355±15。</w:t>
              <w:br/>
              <w:t xml:space="preserve">10、断裂强力/N：经向≥650,纬向≥350。</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撕破强力/N：经向≥20,纬向≥15。</w:t>
              <w:br/>
              <w:t xml:space="preserve">11、 水 洗 尺 寸 变 化 率/% , 经 向-1.5~1.0,纬向-1.5~1.0。</w:t>
              <w:br/>
              <w:t xml:space="preserve">12、干 热 尺 寸 变 化 率 /% , 经 向-1.5~1.0,纬向-1.5~1.0。</w:t>
              <w:br/>
              <w:t xml:space="preserve">13、总折痕回复角/（度）洗前≥200</w:t>
              <w:br/>
              <w:t xml:space="preserve">14、单位面积质量(g/m2)：130±10。</w:t>
              <w:br/>
              <w:t xml:space="preserve">15、pH 值 4、0--8、5。</w:t>
              <w:br/>
              <w:t xml:space="preserve">16、甲醛含量不大于75mg/kg。</w:t>
            </w:r>
            <w:r>
              <w:rPr>
                <w:rFonts w:ascii="SimSun" w:hAnsi="SimSun" w:eastAsia="SimSun" w:cs="SimSun"/>
                <w:color w:val="000000"/>
                <w:sz w:val="21"/>
              </w:rPr>
              <w:t xml:space="preserve">                                      </w:t>
              <w:br/>
            </w:r>
            <w:r>
              <w:rPr>
                <w:rFonts w:ascii="SimSun" w:hAnsi="SimSun" w:eastAsia="SimSun" w:cs="SimSun"/>
                <w:color w:val="000000"/>
                <w:sz w:val="21"/>
                <w:u w:val="single"/>
              </w:rPr>
              <w:t xml:space="preserve">17、成品样式、号型与规格、颜色与色泽偏差范围、裁片纱向、敷衬、缝制、标志、成本外观质量及疵点、成品内在质量完全符合公安部《辅警服装内穿衬衣（GA XXXX—XXXX）技术标准》。 </w:t>
            </w:r>
            <w:r>
              <w:rPr>
                <w:rFonts w:ascii="SimSun" w:hAnsi="SimSun" w:eastAsia="SimSun" w:cs="SimSun"/>
                <w:color w:val="000000"/>
                <w:sz w:val="21"/>
              </w:rPr>
              <w:t xml:space="preserve">                               </w:t>
              <w:br/>
              <w:t xml:space="preserve">★第1-17项投标人需提供由有省</w:t>
            </w:r>
            <w:r>
              <w:rPr>
                <w:rFonts w:ascii="SimSun" w:hAnsi="SimSun" w:eastAsia="SimSun" w:cs="SimSun"/>
                <w:color w:val="000000"/>
                <w:sz w:val="21"/>
                <w:u w:val="single"/>
              </w:rPr>
              <w:t xml:space="preserve">级及以上检测资质的第三方检测机构出具的成品合格检测报告复印件证明作为评审依据，检测报告须带CMA或CNAS或CAL标志。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54.56</w:t>
            </w:r>
            <w:r/>
          </w:p>
        </w:tc>
      </w:tr>
      <w:tr>
        <w:trPr>
          <w:trHeight w:val="1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362075" cy="1238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137" name=""/>
                              <pic:cNvPicPr>
                                <a:picLocks noChangeAspect="1"/>
                              </pic:cNvPicPr>
                              <pic:nvPr/>
                            </pic:nvPicPr>
                            <pic:blipFill>
                              <a:blip/>
                              <a:stretch/>
                            </pic:blipFill>
                            <pic:spPr bwMode="auto">
                              <a:xfrm>
                                <a:off x="0" y="0"/>
                                <a:ext cx="1362074" cy="1238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7.2pt;height:97.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numPr>
                <w:ilvl w:val="0"/>
                <w:numId w:val="26"/>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领带为一拉得式结构。通过拉链调节颈带大小，通过拉链头自锁；颈带后端有保险扣。在领带正面下端居中，机织提花辅警徽标图案。</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2、领带颜色为藏蓝色；机织提花辅警徽标图案颜色为浅于领带面料颜色的蓝色。保险扣颜色为黑色；里布、拉链、缝纫线颜色同领带面料颜色。</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3、成品完全符合公安部《辅警服饰领带（GA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13.64</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软式肩章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28725" cy="11811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6879" name=""/>
                              <pic:cNvPicPr>
                                <a:picLocks noChangeAspect="1"/>
                              </pic:cNvPicPr>
                              <pic:nvPr/>
                            </pic:nvPicPr>
                            <pic:blipFill>
                              <a:blip/>
                              <a:stretch/>
                            </pic:blipFill>
                            <pic:spPr bwMode="auto">
                              <a:xfrm>
                                <a:off x="0" y="0"/>
                                <a:ext cx="1228725" cy="1181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6.8pt;height:93.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1、软式肩章为穿袢式弧形肩章。软式肩章的辅警衔图案，由版面上规定位置丝织提花的辅警衔标 识图案构成。</w:t>
              <w:br/>
              <w:t xml:space="preserve">2、软式肩章版面颜色为蓝色；版面提花辅警衔标识图案颜色为丝织荧光漂白色；缝纫线面线的颜色与版面颜色相同；底布、穿袢和缝纫线底线的颜色为藏蓝色。                                        </w:t>
              <w:br/>
              <w:t xml:space="preserve">3、成品完全符合公安部《辅警服饰软式肩章（GA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6.69</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丝织胸徽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76550" cy="116205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47094" name=""/>
                              <pic:cNvPicPr>
                                <a:picLocks noChangeAspect="1"/>
                              </pic:cNvPicPr>
                              <pic:nvPr/>
                            </pic:nvPicPr>
                            <pic:blipFill>
                              <a:blip/>
                              <a:stretch/>
                            </pic:blipFill>
                            <pic:spPr bwMode="auto">
                              <a:xfrm>
                                <a:off x="0" y="0"/>
                                <a:ext cx="2876549" cy="1162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6.5pt;height:9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1、丝织胸徽正面图案由部门名称或地区名称字样、五角星和橄榄枝组成。部门名称或地区名称字体为隶书体，丝织胸徽由丝织版面、无纺粘合衬、粘扣带钩面、锁边线构成。</w:t>
            </w:r>
            <w:r/>
          </w:p>
          <w:p>
            <w:pPr>
              <w:ind w:left="0" w:right="0" w:firstLine="0"/>
              <w:spacing w:before="3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2、部门名称或地区名称字样、五角星和橄榄枝为荧光漂白色；底色和锁边线颜色为蓝色；粘扣带钩面为黑色（粘扣带圈面颜色与服装颜色相同）。</w:t>
              <w:br/>
              <w:t xml:space="preserve">3、成品完全符合公安部《辅警服饰丝织胸徽（GA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丝织号牌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76550" cy="10668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234640" name=""/>
                              <pic:cNvPicPr>
                                <a:picLocks noChangeAspect="1"/>
                              </pic:cNvPicPr>
                              <pic:nvPr/>
                            </pic:nvPicPr>
                            <pic:blipFill>
                              <a:blip/>
                              <a:stretch/>
                            </pic:blipFill>
                            <pic:spPr bwMode="auto">
                              <a:xfrm>
                                <a:off x="0" y="0"/>
                                <a:ext cx="2876549" cy="10667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6.5pt;height:84.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63" w:firstLine="0"/>
              <w:spacing w:before="0" w:after="18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1、丝织号牌正面图案由中文“辅警”和 6 位阿拉伯数字组成，字体为长黑体，以标样为准。 丝织号牌由丝织版面、无纺粘合衬、粘扣带钩面、锁边线构成。 </w:t>
              <w:br/>
              <w:t xml:space="preserve">2、文字数字为荧光漂白色；号牌底色和锁边线颜色为蓝色；粘扣带钩面为黑色。</w:t>
              <w:br/>
              <w:t xml:space="preserve">3、成品完全符合公安部《辅警服饰丝织号牌（GA XXXX—XXXX）技术标准》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1.58</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套式肩章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66825" cy="9810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62865" name=""/>
                              <pic:cNvPicPr>
                                <a:picLocks noChangeAspect="1"/>
                              </pic:cNvPicPr>
                              <pic:nvPr/>
                            </pic:nvPicPr>
                            <pic:blipFill>
                              <a:blip/>
                              <a:stretch/>
                            </pic:blipFill>
                            <pic:spPr bwMode="auto">
                              <a:xfrm>
                                <a:off x="0" y="0"/>
                                <a:ext cx="1266824" cy="98107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8pt;height:77.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numPr>
                <w:ilvl w:val="0"/>
                <w:numId w:val="27"/>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套式肩章的辅警衔图案，由版面上规定位置丝织提花的辅警衔标识图案构成。</w:t>
            </w:r>
            <w:r/>
          </w:p>
          <w:p>
            <w:pPr>
              <w:numPr>
                <w:ilvl w:val="0"/>
                <w:numId w:val="27"/>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套式肩章版面颜色为蓝色:版面提花辅警衔标识图案颜色为丝织荧光漂白色;缝纫线、锁边线颜色与版面颜色相同同。</w:t>
            </w:r>
            <w:r/>
          </w:p>
          <w:p>
            <w:pPr>
              <w:numPr>
                <w:ilvl w:val="0"/>
                <w:numId w:val="27"/>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成品完全符合公安部《辅警服饰套式肩章（GA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3.87</w:t>
            </w:r>
            <w:r/>
          </w:p>
        </w:tc>
      </w:tr>
      <w:tr>
        <w:trPr>
          <w:trHeight w:val="1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硬式肩章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162050" cy="11811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14869" name=""/>
                              <pic:cNvPicPr>
                                <a:picLocks noChangeAspect="1"/>
                              </pic:cNvPicPr>
                              <pic:nvPr/>
                            </pic:nvPicPr>
                            <pic:blipFill>
                              <a:blip/>
                              <a:stretch/>
                            </pic:blipFill>
                            <pic:spPr bwMode="auto">
                              <a:xfrm>
                                <a:off x="0" y="0"/>
                                <a:ext cx="1162049" cy="1181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1.5pt;height:93.0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1、硬式肩章为弧形肩章。由硬式肩章板与其上规定位置钉缀的金属辅警衔标识件构成。</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2、硬式肩章版面颜色为蓝色；金属辅警衔标识件颜色为光亮银白色（铬色）；缝纫线面线的颜色与版面颜色相同；底布、袢带和缝纫线底线的颜色为藏蓝色。</w:t>
            </w:r>
            <w:r/>
          </w:p>
          <w:p>
            <w:pPr>
              <w:ind w:left="0" w:right="0" w:firstLine="0"/>
              <w:spacing w:before="3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3、成品完全符合公安部《辅警服饰硬式肩章（GA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w:t>
            </w:r>
            <w:r/>
          </w:p>
        </w:tc>
      </w:tr>
      <w:tr>
        <w:trPr>
          <w:trHeight w:val="1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金属领花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76550" cy="13239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27224" name=""/>
                              <pic:cNvPicPr>
                                <a:picLocks noChangeAspect="1"/>
                              </pic:cNvPicPr>
                              <pic:nvPr/>
                            </pic:nvPicPr>
                            <pic:blipFill>
                              <a:blip/>
                              <a:stretch/>
                            </pic:blipFill>
                            <pic:spPr bwMode="auto">
                              <a:xfrm>
                                <a:off x="0" y="0"/>
                                <a:ext cx="2876549" cy="1323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26.5pt;height:104.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1、领花正面图案由五角星、盾牌、橄榄枝及结带组成。领花结构由领花体、两组螺钉和螺母构成。领花体为镂空结构。</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2、领花颜色为光亮银白色（铬色）                                 </w:t>
              <w:br/>
              <w:t xml:space="preserve">3、成品完全符合公安部《辅警服饰金属领花（GA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3.70</w:t>
            </w:r>
            <w:r/>
          </w:p>
        </w:tc>
      </w:tr>
      <w:tr>
        <w:trPr>
          <w:trHeight w:val="1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金属胸徽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76550" cy="10763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07784" name=""/>
                              <pic:cNvPicPr>
                                <a:picLocks noChangeAspect="1"/>
                              </pic:cNvPicPr>
                              <pic:nvPr/>
                            </pic:nvPicPr>
                            <pic:blipFill>
                              <a:blip/>
                              <a:stretch/>
                            </pic:blipFill>
                            <pic:spPr bwMode="auto">
                              <a:xfrm>
                                <a:off x="0" y="0"/>
                                <a:ext cx="2876549" cy="1076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26.5pt;height:84.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1、胸徽结构由胸徽体和两组锁扣构成。锁扣由锁扣体和锁扣钉构成。</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2、胸徽体颜色为光亮银白色（铬色）；文字图案颜色为白色；底色为蓝色；锁扣体为黑色。                                    </w:t>
              <w:br/>
              <w:t xml:space="preserve">3、成品完全符合公安部《辅警服饰金属胸徽（GA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w:t>
            </w:r>
            <w:r/>
          </w:p>
        </w:tc>
      </w:tr>
      <w:tr>
        <w:trPr>
          <w:trHeight w:val="1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金属号牌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8" w:type="dxa"/>
            <w:vAlign w:val="center"/>
            <w:textDirection w:val="lrTb"/>
            <w:noWrap/>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76550" cy="9239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02440" name=""/>
                              <pic:cNvPicPr>
                                <a:picLocks noChangeAspect="1"/>
                              </pic:cNvPicPr>
                              <pic:nvPr/>
                            </pic:nvPicPr>
                            <pic:blipFill>
                              <a:blip/>
                              <a:stretch/>
                            </pic:blipFill>
                            <pic:spPr bwMode="auto">
                              <a:xfrm>
                                <a:off x="0" y="0"/>
                                <a:ext cx="2876549" cy="923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26.5pt;height:72.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16" w:type="dxa"/>
            <w:vAlign w:val="top"/>
            <w:textDirection w:val="lrTb"/>
            <w:noWrap w:val="false"/>
          </w:tcPr>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1、号牌正面图案由中文“辅警”和 6 位阿拉伯数字组成。中文字体为黑体；阿拉伯数字字体为长黑体。号牌结构由号牌体和两组锁扣构成。锁扣由锁扣体和锁扣钉构成。</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2、号牌体颜色为光亮银白色（铬色）；“辅警”和 6 位阿拉伯数字颜色为白色；底色为蓝色；锁扣体为黑色。                               </w:t>
              <w:br/>
              <w:t xml:space="preserve">3、成品完全符合公安部《辅警服饰金属号牌（GA XXXX—XXXX）技术标准》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p>
        </w:tc>
      </w:tr>
    </w:tbl>
    <w:p>
      <w:pPr>
        <w:ind w:left="42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备注：公安部技术标准查询及下载方式：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（1）输入网址https://tcspbj.cn/进入“公安部检测中心”网页主页面；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（2）下划至主页面最底侧，点击资料中心；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（3）点击左侧“标准”栏；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（4）查询“辅警标准(试用稿)”，进行下载。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2.1、投标人应在投标文件中列明所投货物的全套（主体、配件）的型号、规格及主要参数、性能说明、数量等。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须保证采购人在使用该货物或其任何一部分时不受到第三方关于侵犯专利权、商标权或工业设计权等知识产权的指控。如果任何第三方提出侵权指控均与采购人无关，投标人须与第三方交涉并承担可能发生的责任与一切费用。如采购人因此而遭受损失的，投标人应赔偿该损失。</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2.3、投标人提供的货物制造标准及技术规范等必须符合国家对该类货物规定的标准（标准以有关机构发布的最新版本为准），技术参数与配置要求不低于本招标项目提供的技术参数与配置要求。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2.4、本次采购的货物，投标人须保证提供的所有货物必须是原厂原包装、正规合格、品质优良，未经私自拆封、改配的产品，技术资料齐全、满足招标文件的基本要求。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投标人应明确投标货物和采购要求存在偏离情况。对照招标文件要求，逐条说明所提供货物和服务已对采购人的技术规格、商务要求做出了实质性的响应，或申明与技术、商务要求条文的偏差和例外并列于《采购需求偏离表》、《商务条款偏离表》中。投标人若未对采购要求进行逐条响应，评标委员会将做出不利于投标人的评审。</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2.6、样品要求</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根据招标文件参数要求制作样品，并按要求提供以下编号各一件：1.冬执勤服（勤务款)，2.冬执勤服（文职款)，3.常服，4.内穿衬衣。</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递交方式（一）邮寄方式：密封包装后（封袋外面需备注投标单位名称及项目名称）在投标截止时间前送达（收件地址：南京市江宁区龙眠大道568号MAX科技园9幢B座（南京陵新项目管理有限公司）1楼会议室）（艾女士收 联系电话：17327715917）。</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供应商需自行考虑/承担邮寄运输过程中运输耗费时间及其他不可预测风险。在投标截止时间前送达至南京市江宁区龙眠大道568号MAX科技园9幢B座（南京陵新项目管理有限公司）1楼会议室（以签收时间为准）,否则将拒收邮寄样品，必须和招标代理机构确认样品签收。</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2.6.2递交方式（二）现场递交：样品包装后，在投标截止时间前，投标人递交样品至开标现场（即送即走形式）。</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未中标的样品自采购结果公告发布之日起七个工作日后由招标代理退回，邮寄等相关费用由供应商自理。中标人的样品由采购人保管、封存，并作为履约验收的依据，最终货物的材质与工艺质量低于投标时提供样品质量的，采购人有权按不合格产品退货，中标人的样品待交验收合格后退还。</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2.7、投标人承诺针对特殊体型人员可上门量身定制（非直接套用固定尺码），需提供承诺函（格式自拟）。</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2.8、同一订单中同一品名的服装必须同一批次生产，不可出现从其他地方调货等情况，造成服装颜色、面料有差异等问题。</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供货包装要求：每件衣服均要附上有单位、姓名、尺寸等相关信息的标签，以便发放领取辨认。同时将每名辅警的所有类型服装统一打包成一箱，箱体包装上必须注明单位、姓名、尺寸、品类、数量等相关信息。如未按上述要求包装，则采购人有权拒收，由此导致的延期供货责任由中标人承担。</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样衣要求：中标人须于合同签订后正式投产前向采购人提供拟供应的符合采购要求的除投标时提供的样品外其他产品各种类各一件供采购人确认、试穿、检测，经采购人确认后方可正式投产，否则相关损失由中标人自行承担。样衣费用中标人须考虑在本次报价中。投产后生产的服装必须与样衣一致，否则采购人有权拒收。</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2.11、投标人在中标后，需有专人负责与采购人对接售后问题，直至质保期结束。在履行合同过程中，采购人如有退换货情况等，供应商需承担来回运费及其他一切相关费用。</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2.12、产品的质量、运输、包装、验收须符合国家有关标准。由采购人依据相应国家标准，按招标确定的材料组织验收。供应商将货物送至采购人指定地点（南京市区内），包装及运输费用由供应商承担。</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2.13、如采购单位有新增减人员或需增减套数，应保证同原合同规定的技术标准、单价一致。</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中标后提供的服装面料、辅料的规格能必须达到招标文件的要求，采购人验收时将随机抽取产品，抽取产品数量为货物总数的5‰，并送有专业资质的第三方检测机构检验，检测费用均由中标人承担，送检结果如不能达到采购人需求的，除退还同品类所有产品，追回已支付款项，并由中标人承担因此造成的一切损失。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以上证明文件均应加盖投标人公章。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numPr>
          <w:ilvl w:val="0"/>
          <w:numId w:val="24"/>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431"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合同签订后，接采购人通知上门量体裁衣后30个日历日内交付本批次的全部货物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采购人指定地点</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验收合格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1、期次1，说明：依照合同约定条款实行。本项目由使用单位进行验收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合同支付方式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1、按批次据实支付，达到付款条件起7日内，支付合同总金额的100.00%</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pStyle w:val="690"/>
        <w:numPr>
          <w:ilvl w:val="0"/>
          <w:numId w:val="2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合同主要条款及格式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参考文本</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52"/>
        </w:rPr>
        <w:t xml:space="preserve">南京市政府采购合同</w:t>
      </w:r>
      <w:r/>
    </w:p>
    <w:p>
      <w:pPr>
        <w:ind w:left="0" w:right="0" w:firstLine="180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80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80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918"/>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合同编号：</w:t>
      </w:r>
      <w:r>
        <w:rPr>
          <w:rFonts w:ascii="FangSong" w:hAnsi="FangSong" w:eastAsia="FangSong" w:cs="FangSong"/>
          <w:b/>
          <w:color w:val="000000"/>
          <w:sz w:val="36"/>
          <w:u w:val="single"/>
        </w:rPr>
        <w:t xml:space="preserve">                    </w:t>
      </w:r>
      <w:r/>
    </w:p>
    <w:p>
      <w:pPr>
        <w:ind w:left="0" w:right="0" w:firstLine="1918"/>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项目名称：</w:t>
      </w:r>
      <w:r>
        <w:rPr>
          <w:rFonts w:ascii="FangSong" w:hAnsi="FangSong" w:eastAsia="FangSong" w:cs="FangSong"/>
          <w:b/>
          <w:color w:val="000000"/>
          <w:sz w:val="36"/>
          <w:u w:val="single"/>
        </w:rPr>
        <w:t xml:space="preserve">                    </w:t>
      </w:r>
      <w:r/>
    </w:p>
    <w:p>
      <w:pPr>
        <w:ind w:left="0" w:right="0" w:firstLine="1918"/>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使用单位：</w:t>
      </w:r>
      <w:r>
        <w:rPr>
          <w:rFonts w:ascii="FangSong" w:hAnsi="FangSong" w:eastAsia="FangSong" w:cs="FangSong"/>
          <w:b/>
          <w:color w:val="000000"/>
          <w:sz w:val="36"/>
          <w:u w:val="single"/>
        </w:rPr>
        <w:t xml:space="preserve">                    </w:t>
      </w:r>
      <w:r/>
    </w:p>
    <w:p>
      <w:pPr>
        <w:ind w:left="0" w:right="0" w:firstLine="1916"/>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供货单位：</w:t>
      </w:r>
      <w:r>
        <w:rPr>
          <w:rFonts w:ascii="FangSong" w:hAnsi="FangSong" w:eastAsia="FangSong" w:cs="FangSong"/>
          <w:b/>
          <w:color w:val="000000"/>
          <w:sz w:val="36"/>
          <w:u w:val="single"/>
        </w:rPr>
        <w:t xml:space="preserve">                    </w:t>
      </w:r>
      <w:r/>
    </w:p>
    <w:p>
      <w:pPr>
        <w:ind w:left="0" w:right="0" w:firstLine="1916"/>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签订日期：</w:t>
      </w:r>
      <w:r>
        <w:rPr>
          <w:rFonts w:ascii="FangSong" w:hAnsi="FangSong" w:eastAsia="FangSong" w:cs="FangSong"/>
          <w:b/>
          <w:color w:val="000000"/>
          <w:sz w:val="36"/>
          <w:u w:val="single"/>
        </w:rPr>
        <w:t xml:space="preserve">                    </w:t>
      </w:r>
      <w:r/>
    </w:p>
    <w:p>
      <w:pPr>
        <w:ind w:left="0" w:right="0" w:firstLine="180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807"/>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br w:type="page" w:clear="all"/>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20"/>
        <w:gridCol w:w="4620"/>
      </w:tblGrid>
      <w:tr>
        <w:trPr>
          <w:trHeight w:val="54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供应商：（以下称乙方）</w:t>
            </w:r>
            <w:r/>
          </w:p>
        </w:tc>
      </w:tr>
      <w:tr>
        <w:trPr>
          <w:trHeight w:val="59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住所地：</w:t>
            </w:r>
            <w:r/>
          </w:p>
        </w:tc>
      </w:tr>
    </w:tbl>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根据《中华人民共和国政府采购法》、《中华人民共和国民法典》等法律法规的规定，甲乙双方按照本项目的采购结果签订本合同。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合同标的</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乙方根据甲方需求提供下列货物：</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，货物名称、规格及数量详见乙方响应文件。</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冬执勤服（勤务款)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冬执勤服（文职款)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内穿衬衣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软式肩章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丝织胸徽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丝织号牌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套式肩章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硬式肩章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金属领花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金属胸徽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金属号牌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63" w:right="-63"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numPr>
          <w:ilvl w:val="0"/>
          <w:numId w:val="22"/>
        </w:numPr>
        <w:jc w:val="both"/>
        <w:spacing w:before="0" w:after="160" w:line="85" w:lineRule="atLeast"/>
        <w:tabs>
          <w:tab w:val="left" w:pos="63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以采购文件、响应文件和甲乙双方确认的方案为准。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合同履行期限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1、本项目合同履行期限为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合同总价款</w:t>
      </w:r>
      <w:r>
        <w:rPr>
          <w:rFonts w:ascii="Times New Roman" w:hAnsi="Times New Roman" w:eastAsia="Times New Roman" w:cs="Times New Roman"/>
          <w:b/>
          <w:color w:val="000000"/>
          <w:sz w:val="24"/>
        </w:rPr>
        <w:t xml:space="preserve">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1、本合同总价大写：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元（含税）小写： ¥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资金支付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1、本合同项下所有款项均以人民币支付。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2、本合同项下的采购资金由甲方自行支付，甲方每次付款前，乙方需先行提供符合法律规定的等额发票，否则甲方有权延迟付款，并不构成违约。</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3、具体费用支付：</w:t>
      </w:r>
      <w:r/>
    </w:p>
    <w:p>
      <w:pPr>
        <w:ind w:left="0" w:right="0" w:firstLine="84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（1）按批次据实支付，达到付款条件起7日内，支付合同总金额的100.00%。</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组成本合同的有关文件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下列关于南京市政府采购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号采购文件和有关附件、组成本合同的有关文件是本合同不可分割的组成部分，与本合同具有同等法律效力。组成本合同的有关文件如有不一致之处，以甲方指定为准。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（1）乙方提供的响应文件和报价表；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（2）技术规格响应表；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（3）磋商承诺/服务承诺；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（4）成交通知书；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（5）甲乙双方商定的其他文件等。</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权利保证</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乙方应保证为甲方提供货物时任何一部分不受第三方提出侵犯其专利权、版权、商标权或其他权利的起诉。一旦出现侵权，乙方应承担全部责任。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质量保证</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1、乙方所提供的货物的技术规格应与采购文件规定的技术规格及所附的“技术规格响应表”相一致；若技术性能无特殊说明，则按国家有关部门最新颁布的标准及规范为准。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交付使用和验收</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1、乙方应当在合同签订后按采购文件规定的天数内完成所有服务。</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2、按本合同签订的有关服装的质量要求、服装所在行业的质量标准、服装合格证书、有关国家检测机构出具的检定证书等都将作为服装质量验收的标准。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3、甲方在验收中，如果发现有与要求规定不符的，当场退回，不签发验收单。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4、甲方在服装验收中，发现所供服装与实际需求不相符的，当场退回，不签发验收单，可经双方协商后及时换货，重新约定供货时间。</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5、乙方送货前需清楚填写当次所送服装的《送货单》（一式两份），经甲方验收合格签字确认后，由甲、乙双方各执一联作为结款核对凭证。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 违约责任</w:t>
        <w:tab/>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１、甲方无正当理由拒收货物或拒付货款的，甲方向乙方偿付合同总价的5%违约金。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２、甲方未按合同规定的期限向乙方支付合同款的，每逾期1天甲方向乙方偿付欠款总额的1‰滞纳金，逾期超过三十天以上时，乙方有权暂停履行下阶段工作，并书面通知甲方。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３、如乙方不能按期交付货物的,乙方应向甲方支付合同总价10%的违约金。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４、乙方逾期交付的，每逾期1天，乙方向甲方偿付合同总额的5‰的滞纳金。如乙方逾期交付达10天，甲方有权解除合同，不予支付合同价款，已经支付的有权要求返还，解除合同的通知自到达乙方时生效。乙方逾期交付的，今后参加政府采购信誉将受到影响。</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5、乙方所交付的货物品种、型号、规格不符合合同规定的，甲方有权拒收。甲方拒收的，乙方应向甲方支付货款总额5%的违约金。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7、乙方未按本合同的规定和“服务承诺”提供伴随服务/售后服务的，应按合同总价款的5 %向甲方承担违约责任。</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合同的变更和终止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1、除《政府采购法》第50条第二款规定的情形外，本合同一经签订，甲乙双方不得擅自变更、中止或终止合同。</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2、除发生法律规定的不能预见、不能避免并不能克服的客观情况外，甲乙双方不得放弃或拒绝履行合同。乙方放弃或拒绝履行合同，在三年内不得参加南京市政府代理机构组织的政府采购活动。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合同的转让</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乙方不得擅自部分或全部转让其应履行的合同义务。否则甲方有权解除合同并按合同总价款的10%追究乙方的违约责任，解除合同的通知自到达乙方之日起生效。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争议的解决</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1、因履行本合同引起的或与本合同有关的争议，甲、乙双方应首先通过友好协商解决，如果协商不能解决争议，则采取以下第（1）种方式解决争议：</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（2）向南京仲裁委员会按其仲裁规则申请仲裁。</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2、在诉讼期间，本合同应继续履行。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诚实信用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乙方应诚实信用，严格按照采购文件要求和承诺履行合同，不向甲方进行商业贿赂或者提供不正当利益。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合同生效及其他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1、本合同自签订之日起生效，本合同一式肆份，甲乙双方各执贰份，具有同等法律效力。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2、本合同应按照中华人民共和国的现行法律进行解释。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以下无合同正文</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甲方（采购人）：（盖章）乙方（供应商）：（盖章）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法定代表人法定代表人</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或授权代表：（签字或盖章）     或授权代表：（签字或盖章）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电话：电话：</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开户银行：开户银行：</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账号：账号：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年月    日 日期：年月日</w:t>
        <w:br w:type="page" w:clear="all"/>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0"/>
        <w:numPr>
          <w:ilvl w:val="0"/>
          <w:numId w:val="2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投标文件格式及附件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br w:type="page" w:clear="all"/>
      </w:r>
      <w:r/>
    </w:p>
    <w:p>
      <w:pPr>
        <w:ind w:left="0" w:right="0" w:firstLine="0"/>
        <w:jc w:val="center"/>
        <w:spacing w:before="312" w:after="312"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（注：供应商根据附件顺序编制投标文件并制作目录（须生成页码））</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 </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2、按招标要求，我们的投标报价详见开标一览表。</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3、本项目服务期为：</w:t>
      </w:r>
      <w:r>
        <w:rPr>
          <w:rFonts w:ascii="SimSun" w:hAnsi="SimSun" w:eastAsia="SimSun" w:cs="SimSun"/>
          <w:color w:val="000000"/>
          <w:sz w:val="21"/>
          <w:u w:val="single"/>
        </w:rPr>
        <w:t xml:space="preserve">  30天，自合同签订之日起算 </w:t>
      </w:r>
      <w:r>
        <w:rPr>
          <w:rFonts w:ascii="SimSun" w:hAnsi="SimSun" w:eastAsia="SimSun" w:cs="SimSun"/>
          <w:color w:val="000000"/>
          <w:sz w:val="21"/>
        </w:rPr>
        <w:t xml:space="preserve">。</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16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附件二、法人授权委托书格式</w:t>
      </w:r>
      <w:r/>
    </w:p>
    <w:p>
      <w:pPr>
        <w:ind w:left="0" w:right="0" w:firstLine="72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4"/>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投标报价大写金额：</w:t>
            </w:r>
            <w:r/>
          </w:p>
          <w:p>
            <w:pPr>
              <w:ind w:left="0" w:right="0" w:firstLine="0"/>
              <w:jc w:val="both"/>
              <w:spacing w:before="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投标报价小写金额：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73"/>
              <w:jc w:val="both"/>
              <w:spacing w:before="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本项目服务期30天，自合同签订之日起算。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73"/>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3"/>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74"/>
              <w:jc w:val="both"/>
              <w:spacing w:before="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73"/>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28"/>
        </w:numP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474"/>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rPr>
                <w:rFonts w:ascii="SimSun" w:hAnsi="SimSun" w:eastAsia="SimSun" w:cs="SimSun"/>
                <w:color w:val="000000"/>
                <w:sz w:val="21"/>
              </w:rPr>
              <w:t xml:space="preserve">元/件</w:t>
            </w:r>
            <w:r>
              <w:rPr>
                <w:rFonts w:ascii="SimSun" w:hAnsi="SimSun" w:eastAsia="SimSun" w:cs="SimSun"/>
                <w:b/>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w:t>
            </w:r>
            <w:r/>
          </w:p>
        </w:tc>
      </w:tr>
      <w:tr>
        <w:trPr>
          <w:trHeight w:val="10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冬执勤服（勤务款)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冬执勤服（文职款)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内穿衬衣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软式肩章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丝织胸徽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丝织号牌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套式肩章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硬式肩章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金属领花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金属胸徽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2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金属号牌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63" w:right="-63"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备注：表格行数不够，投标人自行添加。</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附件五、采购需求偏离表格式</w:t>
      </w:r>
      <w:r/>
    </w:p>
    <w:p>
      <w:pPr>
        <w:ind w:left="435"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160" w:line="85" w:lineRule="atLeast"/>
        <w:tabs>
          <w:tab w:val="left" w:pos="39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676"/>
        <w:gridCol w:w="1926"/>
        <w:gridCol w:w="3008"/>
        <w:gridCol w:w="1243"/>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26"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3"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7"/>
        <w:spacing w:before="0" w:after="16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w:t>
      </w:r>
      <w:r/>
    </w:p>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                项目编号：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9"/>
        <w:gridCol w:w="1039"/>
        <w:gridCol w:w="1039"/>
        <w:gridCol w:w="1039"/>
        <w:gridCol w:w="1039"/>
        <w:gridCol w:w="1039"/>
        <w:gridCol w:w="1039"/>
        <w:gridCol w:w="1039"/>
        <w:gridCol w:w="10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12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南京陵新项目管理有限公司：</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9"/>
        <w:jc w:val="both"/>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附件十二、具备履行合同所必需的设备和专业技术能力声明</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具备履行合同所必需的设备和专业技术能力声明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南京陵新项目管理有限公司：</w:t>
      </w:r>
      <w:r/>
    </w:p>
    <w:p>
      <w:pPr>
        <w:ind w:left="119" w:right="0" w:firstLine="480"/>
        <w:spacing w:before="266" w:after="240" w:line="85" w:lineRule="atLeast"/>
        <w:tabs>
          <w:tab w:val="left" w:pos="52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w:t>
      </w:r>
      <w:r>
        <w:rPr>
          <w:rFonts w:ascii="SimSun" w:hAnsi="SimSun" w:eastAsia="SimSun" w:cs="SimSun"/>
          <w:color w:val="000000"/>
          <w:spacing w:val="-3"/>
          <w:sz w:val="24"/>
        </w:rPr>
        <w:t xml:space="preserve">位</w:t>
      </w:r>
      <w:r>
        <w:rPr>
          <w:rFonts w:ascii="SimSun" w:hAnsi="SimSun" w:eastAsia="SimSun" w:cs="SimSun"/>
          <w:color w:val="000000"/>
          <w:spacing w:val="-3"/>
          <w:sz w:val="24"/>
          <w:u w:val="single"/>
        </w:rPr>
        <w:t xml:space="preserve">                            </w:t>
      </w:r>
      <w:r>
        <w:rPr>
          <w:rFonts w:ascii="SimSun" w:hAnsi="SimSun" w:eastAsia="SimSun" w:cs="SimSun"/>
          <w:color w:val="000000"/>
          <w:spacing w:val="-3"/>
          <w:sz w:val="24"/>
        </w:rPr>
        <w:t xml:space="preserve">（</w:t>
      </w:r>
      <w:r>
        <w:rPr>
          <w:rFonts w:ascii="SimSun" w:hAnsi="SimSun" w:eastAsia="SimSun" w:cs="SimSun"/>
          <w:color w:val="000000"/>
          <w:sz w:val="24"/>
        </w:rPr>
        <w:t xml:space="preserve">供</w:t>
      </w:r>
      <w:r>
        <w:rPr>
          <w:rFonts w:ascii="SimSun" w:hAnsi="SimSun" w:eastAsia="SimSun" w:cs="SimSun"/>
          <w:color w:val="000000"/>
          <w:spacing w:val="-3"/>
          <w:sz w:val="24"/>
        </w:rPr>
        <w:t xml:space="preserve">应</w:t>
      </w:r>
      <w:r>
        <w:rPr>
          <w:rFonts w:ascii="SimSun" w:hAnsi="SimSun" w:eastAsia="SimSun" w:cs="SimSun"/>
          <w:color w:val="000000"/>
          <w:sz w:val="24"/>
        </w:rPr>
        <w:t xml:space="preserve">商</w:t>
      </w:r>
      <w:r>
        <w:rPr>
          <w:rFonts w:ascii="SimSun" w:hAnsi="SimSun" w:eastAsia="SimSun" w:cs="SimSun"/>
          <w:color w:val="000000"/>
          <w:spacing w:val="-3"/>
          <w:sz w:val="24"/>
        </w:rPr>
        <w:t xml:space="preserve">名</w:t>
      </w:r>
      <w:r>
        <w:rPr>
          <w:rFonts w:ascii="SimSun" w:hAnsi="SimSun" w:eastAsia="SimSun" w:cs="SimSun"/>
          <w:color w:val="000000"/>
          <w:sz w:val="24"/>
        </w:rPr>
        <w:t xml:space="preserve">称）</w:t>
      </w:r>
      <w:r>
        <w:rPr>
          <w:rFonts w:ascii="SimSun" w:hAnsi="SimSun" w:eastAsia="SimSun" w:cs="SimSun"/>
          <w:color w:val="000000"/>
          <w:spacing w:val="-3"/>
          <w:sz w:val="24"/>
        </w:rPr>
        <w:t xml:space="preserve">郑</w:t>
      </w:r>
      <w:r>
        <w:rPr>
          <w:rFonts w:ascii="SimSun" w:hAnsi="SimSun" w:eastAsia="SimSun" w:cs="SimSun"/>
          <w:color w:val="000000"/>
          <w:sz w:val="24"/>
        </w:rPr>
        <w:t xml:space="preserve">重</w:t>
      </w:r>
      <w:r>
        <w:rPr>
          <w:rFonts w:ascii="SimSun" w:hAnsi="SimSun" w:eastAsia="SimSun" w:cs="SimSun"/>
          <w:color w:val="000000"/>
          <w:spacing w:val="-3"/>
          <w:sz w:val="24"/>
        </w:rPr>
        <w:t xml:space="preserve">声</w:t>
      </w:r>
      <w:r>
        <w:rPr>
          <w:rFonts w:ascii="SimSun" w:hAnsi="SimSun" w:eastAsia="SimSun" w:cs="SimSun"/>
          <w:color w:val="000000"/>
          <w:sz w:val="24"/>
        </w:rPr>
        <w:t xml:space="preserve">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0" w:right="0" w:firstLine="0"/>
        <w:spacing w:before="6"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声明人（盖章）：</w:t>
      </w:r>
      <w:r/>
    </w:p>
    <w:p>
      <w:pPr>
        <w:ind w:left="0" w:right="0" w:firstLine="5040"/>
        <w:spacing w:before="240" w:after="240" w:line="85" w:lineRule="atLeast"/>
        <w:tabs>
          <w:tab w:val="left" w:pos="7234" w:leader="none"/>
          <w:tab w:val="left" w:pos="8284" w:leader="none"/>
          <w:tab w:val="left" w:pos="8809" w:leader="none"/>
          <w:tab w:val="left" w:pos="93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附件十二、资格资信证明文件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附件十三、联合体协议及联合体授权委托书（如允许联合体、格式自拟）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附件十四、《南京市政府采购供应商信用记录表暨信用承诺书》（网站在线打印签字并盖章）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w:t>
      </w:r>
      <w:r>
        <w:rPr>
          <w:rFonts w:ascii="SimSun" w:hAnsi="SimSun" w:eastAsia="SimSun" w:cs="SimSun"/>
          <w:b/>
          <w:color w:val="000000"/>
          <w:sz w:val="21"/>
          <w:u w:val="none"/>
        </w:rPr>
        <w:t xml:space="preserve">投标人需要提供的其他材料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3261"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3261"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0">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第%1章"/>
      <w:lvlJc w:val="left"/>
      <w:pPr>
        <w:ind w:left="3261"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0">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uiPriority w:val="34"/>
    <w:qFormat/>
    <w:pPr>
      <w:contextualSpacing/>
      <w:ind w:left="720"/>
    </w:pPr>
  </w:style>
  <w:style w:type="paragraph" w:styleId="709">
    <w:name w:val="No Spacing"/>
    <w:uiPriority w:val="1"/>
    <w:qFormat/>
    <w:pPr>
      <w:spacing w:before="0" w:after="0" w:line="240" w:lineRule="auto"/>
    </w:pPr>
  </w:style>
  <w:style w:type="paragraph" w:styleId="710">
    <w:name w:val="Title"/>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link w:val="715"/>
    <w:uiPriority w:val="29"/>
    <w:qFormat/>
    <w:pPr>
      <w:ind w:left="720" w:right="720"/>
    </w:pPr>
    <w:rPr>
      <w:i/>
    </w:rPr>
  </w:style>
  <w:style w:type="character" w:styleId="715">
    <w:name w:val="Quote Char"/>
    <w:link w:val="714"/>
    <w:uiPriority w:val="29"/>
    <w:rPr>
      <w:i/>
    </w:rPr>
  </w:style>
  <w:style w:type="paragraph" w:styleId="716">
    <w:name w:val="Intense Quote"/>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uiPriority w:val="39"/>
    <w:unhideWhenUsed/>
    <w:pPr>
      <w:ind w:left="0" w:right="0" w:firstLine="0"/>
      <w:spacing w:after="57"/>
    </w:pPr>
  </w:style>
  <w:style w:type="paragraph" w:styleId="858">
    <w:name w:val="toc 2"/>
    <w:uiPriority w:val="39"/>
    <w:unhideWhenUsed/>
    <w:pPr>
      <w:ind w:left="283" w:right="0" w:firstLine="0"/>
      <w:spacing w:after="57"/>
    </w:pPr>
  </w:style>
  <w:style w:type="paragraph" w:styleId="859">
    <w:name w:val="toc 3"/>
    <w:uiPriority w:val="39"/>
    <w:unhideWhenUsed/>
    <w:pPr>
      <w:ind w:left="567" w:right="0" w:firstLine="0"/>
      <w:spacing w:after="57"/>
    </w:pPr>
  </w:style>
  <w:style w:type="paragraph" w:styleId="860">
    <w:name w:val="toc 4"/>
    <w:uiPriority w:val="39"/>
    <w:unhideWhenUsed/>
    <w:pPr>
      <w:ind w:left="850" w:right="0" w:firstLine="0"/>
      <w:spacing w:after="57"/>
    </w:pPr>
  </w:style>
  <w:style w:type="paragraph" w:styleId="861">
    <w:name w:val="toc 5"/>
    <w:uiPriority w:val="39"/>
    <w:unhideWhenUsed/>
    <w:pPr>
      <w:ind w:left="1134" w:right="0" w:firstLine="0"/>
      <w:spacing w:after="57"/>
    </w:pPr>
  </w:style>
  <w:style w:type="paragraph" w:styleId="862">
    <w:name w:val="toc 6"/>
    <w:uiPriority w:val="39"/>
    <w:unhideWhenUsed/>
    <w:pPr>
      <w:ind w:left="1417" w:right="0" w:firstLine="0"/>
      <w:spacing w:after="57"/>
    </w:pPr>
  </w:style>
  <w:style w:type="paragraph" w:styleId="863">
    <w:name w:val="toc 7"/>
    <w:uiPriority w:val="39"/>
    <w:unhideWhenUsed/>
    <w:pPr>
      <w:ind w:left="1701" w:right="0" w:firstLine="0"/>
      <w:spacing w:after="57"/>
    </w:pPr>
  </w:style>
  <w:style w:type="paragraph" w:styleId="864">
    <w:name w:val="toc 8"/>
    <w:uiPriority w:val="39"/>
    <w:unhideWhenUsed/>
    <w:pPr>
      <w:ind w:left="1984" w:right="0" w:firstLine="0"/>
      <w:spacing w:after="57"/>
    </w:pPr>
  </w:style>
  <w:style w:type="paragraph" w:styleId="865">
    <w:name w:val="toc 9"/>
    <w:uiPriority w:val="39"/>
    <w:unhideWhenUsed/>
    <w:pPr>
      <w:ind w:left="2268" w:right="0" w:firstLine="0"/>
      <w:spacing w:after="57"/>
    </w:pPr>
  </w:style>
  <w:style w:type="paragraph" w:styleId="866">
    <w:name w:val="TOC Heading"/>
    <w:uiPriority w:val="39"/>
    <w:unhideWhenUsed/>
  </w:style>
  <w:style w:type="paragraph" w:styleId="867">
    <w:name w:val="table of figures"/>
    <w:uiPriority w:val="99"/>
    <w:unhideWhenUsed/>
    <w:pPr>
      <w:spacing w:after="0" w:afterAutospacing="0"/>
    </w:pPr>
  </w:style>
  <w:style w:type="character" w:styleId="868" w:default="1">
    <w:name w:val="Default Paragraph Font"/>
    <w:uiPriority w:val="1"/>
    <w:semiHidden/>
    <w:unhideWhenUsed/>
  </w:style>
  <w:style w:type="numbering" w:styleId="869" w:default="1">
    <w:name w:val="No List"/>
    <w:uiPriority w:val="99"/>
    <w:semiHidden/>
    <w:unhideWhenUsed/>
  </w:style>
  <w:style w:type="paragraph" w:styleId="870" w:default="1">
    <w:name w:val="Normal"/>
    <w:qFormat/>
  </w:style>
  <w:style w:type="table" w:styleId="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212819"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21282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21282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21282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21282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21282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庞立贤</cp:lastModifiedBy>
  <cp:revision>10</cp:revision>
  <dcterms:created xsi:type="dcterms:W3CDTF">2025-11-07T04:12:07Z</dcterms:created>
  <dcterms:modified xsi:type="dcterms:W3CDTF">2025-11-07T08:28:27Z</dcterms:modified>
</cp:coreProperties>
</file>